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CA503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proofErr w:type="gramStart"/>
            <w:r w:rsidR="00CA503F">
              <w:rPr>
                <w:sz w:val="22"/>
                <w:szCs w:val="22"/>
              </w:rPr>
              <w:t>Октябрьского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FB3748">
              <w:rPr>
                <w:sz w:val="22"/>
                <w:szCs w:val="22"/>
              </w:rPr>
              <w:t>22</w:t>
            </w:r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 на плановый период 202</w:t>
            </w:r>
            <w:r w:rsidR="00FB3748">
              <w:rPr>
                <w:sz w:val="22"/>
                <w:szCs w:val="22"/>
              </w:rPr>
              <w:t>3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FB3748"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A406B1">
        <w:t xml:space="preserve">                           «</w:t>
      </w:r>
      <w:r w:rsidR="00A16A47">
        <w:t>30</w:t>
      </w:r>
      <w:r w:rsidR="00DC7FA3">
        <w:t>» сентября</w:t>
      </w:r>
      <w:r w:rsidR="003515CE">
        <w:t xml:space="preserve"> </w:t>
      </w:r>
      <w:r>
        <w:t>202</w:t>
      </w:r>
      <w:r w:rsidR="008658EF">
        <w:t>2г.№</w:t>
      </w:r>
      <w:r w:rsidR="00A16A47">
        <w:t xml:space="preserve"> 19</w:t>
      </w:r>
      <w:r w:rsidR="008658EF">
        <w:t xml:space="preserve"> </w:t>
      </w:r>
      <w:r>
        <w:rPr>
          <w:sz w:val="28"/>
          <w:szCs w:val="28"/>
        </w:rPr>
        <w:t xml:space="preserve"> </w:t>
      </w:r>
    </w:p>
    <w:p w:rsidR="006361DB" w:rsidRDefault="006361DB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FB3748">
        <w:rPr>
          <w:b/>
          <w:sz w:val="22"/>
          <w:szCs w:val="22"/>
        </w:rPr>
        <w:t>22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FB3748">
        <w:rPr>
          <w:b/>
          <w:sz w:val="22"/>
          <w:szCs w:val="22"/>
        </w:rPr>
        <w:t>23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FB374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 w:rsidR="00FB3748">
              <w:rPr>
                <w:b/>
                <w:bCs/>
                <w:sz w:val="20"/>
                <w:szCs w:val="20"/>
              </w:rPr>
              <w:t>2</w:t>
            </w:r>
            <w:proofErr w:type="spellEnd"/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B374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B37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CA503F">
              <w:rPr>
                <w:b/>
                <w:sz w:val="20"/>
                <w:szCs w:val="20"/>
              </w:rPr>
              <w:t>Октябрьского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186350">
              <w:rPr>
                <w:b/>
                <w:snapToGrid w:val="0"/>
                <w:sz w:val="20"/>
                <w:szCs w:val="20"/>
              </w:rPr>
              <w:t>2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186350">
              <w:rPr>
                <w:b/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186350">
              <w:rPr>
                <w:b/>
                <w:snapToGrid w:val="0"/>
                <w:sz w:val="20"/>
                <w:szCs w:val="20"/>
              </w:rPr>
              <w:t xml:space="preserve"> 2024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871A0A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1762</w:t>
            </w:r>
            <w:r w:rsidR="0065252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186F3C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  <w:r w:rsidR="00D17C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ED20AC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882</w:t>
            </w:r>
            <w:r w:rsidR="00D17C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 w:rsidR="004E6B24">
              <w:rPr>
                <w:snapToGrid w:val="0"/>
                <w:sz w:val="20"/>
                <w:szCs w:val="20"/>
              </w:rPr>
              <w:t>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</w:t>
            </w:r>
            <w:r w:rsidR="00186350">
              <w:rPr>
                <w:snapToGrid w:val="0"/>
                <w:sz w:val="20"/>
                <w:szCs w:val="20"/>
              </w:rPr>
              <w:t xml:space="preserve"> период 2023  и 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8658EF" w:rsidP="00416637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1157</w:t>
            </w:r>
            <w:r w:rsidR="00EF110F" w:rsidRPr="00871A0A">
              <w:rPr>
                <w:b/>
                <w:sz w:val="20"/>
                <w:szCs w:val="20"/>
              </w:rPr>
              <w:t>,</w:t>
            </w:r>
            <w:r w:rsidRPr="00871A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871A0A" w:rsidRDefault="007C42F2" w:rsidP="003051D8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76</w:t>
            </w:r>
            <w:r w:rsidR="00EF110F" w:rsidRPr="00871A0A">
              <w:rPr>
                <w:b/>
                <w:sz w:val="20"/>
                <w:szCs w:val="20"/>
              </w:rPr>
              <w:t>9,</w:t>
            </w:r>
            <w:r w:rsidRPr="00871A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871A0A" w:rsidRDefault="007C42F2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71A0A">
              <w:rPr>
                <w:b/>
                <w:sz w:val="20"/>
                <w:szCs w:val="20"/>
              </w:rPr>
              <w:t>757</w:t>
            </w:r>
            <w:r w:rsidR="00EF110F" w:rsidRPr="00871A0A">
              <w:rPr>
                <w:b/>
                <w:sz w:val="20"/>
                <w:szCs w:val="20"/>
              </w:rPr>
              <w:t>,</w:t>
            </w:r>
            <w:r w:rsidRPr="00871A0A">
              <w:rPr>
                <w:b/>
                <w:sz w:val="20"/>
                <w:szCs w:val="20"/>
              </w:rPr>
              <w:t>7</w:t>
            </w:r>
          </w:p>
        </w:tc>
      </w:tr>
      <w:tr w:rsidR="007C42F2" w:rsidTr="003051D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8658EF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  <w:r w:rsidR="007C42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 и на плановый период 2023 и 2024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D43B8E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2022год и на плановый период 2023   и 2024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186350">
              <w:rPr>
                <w:snapToGrid w:val="0"/>
                <w:sz w:val="20"/>
                <w:szCs w:val="20"/>
              </w:rPr>
              <w:t xml:space="preserve"> 2022год  и на плановый период 2023 и  2024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C220F7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658EF">
              <w:rPr>
                <w:sz w:val="20"/>
                <w:szCs w:val="20"/>
              </w:rPr>
              <w:t>518</w:t>
            </w:r>
            <w:r w:rsidR="007C42F2">
              <w:rPr>
                <w:sz w:val="20"/>
                <w:szCs w:val="20"/>
              </w:rPr>
              <w:t>,</w:t>
            </w:r>
            <w:r w:rsidR="008658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  <w:r w:rsidRPr="00DB130F">
              <w:rPr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  <w:r w:rsidRPr="00DB130F">
              <w:rPr>
                <w:sz w:val="20"/>
                <w:szCs w:val="20"/>
              </w:rPr>
              <w:t>477,4</w:t>
            </w:r>
          </w:p>
        </w:tc>
      </w:tr>
      <w:tr w:rsidR="004E6B24" w:rsidTr="003051D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Default="004E6B24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EF110F">
              <w:rPr>
                <w:snapToGrid w:val="0"/>
                <w:sz w:val="20"/>
                <w:szCs w:val="20"/>
              </w:rPr>
              <w:t>2021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 период 2022 и 2023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и 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Pr="00EF110F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E6B24" w:rsidTr="003051D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1D2BE2" w:rsidRDefault="004E6B24" w:rsidP="002102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и 2024</w:t>
            </w:r>
            <w:r w:rsidR="00746293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 и </w:t>
            </w:r>
            <w:r w:rsidR="00186350">
              <w:rPr>
                <w:snapToGrid w:val="0"/>
                <w:sz w:val="20"/>
                <w:szCs w:val="20"/>
              </w:rPr>
              <w:lastRenderedPageBreak/>
              <w:t>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4E6B24" w:rsidRPr="001D2BE2" w:rsidRDefault="004E6B24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173B">
              <w:rPr>
                <w:sz w:val="20"/>
                <w:szCs w:val="20"/>
              </w:rPr>
              <w:t>2</w:t>
            </w:r>
            <w:r w:rsidR="00EF110F">
              <w:rPr>
                <w:sz w:val="20"/>
                <w:szCs w:val="20"/>
              </w:rPr>
              <w:t>,</w:t>
            </w:r>
            <w:r w:rsidR="0048173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F110F">
              <w:rPr>
                <w:sz w:val="20"/>
                <w:szCs w:val="20"/>
              </w:rPr>
              <w:t>,5</w:t>
            </w:r>
          </w:p>
        </w:tc>
      </w:tr>
      <w:tr w:rsidR="004E6B24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48173B">
              <w:rPr>
                <w:b/>
                <w:snapToGrid w:val="0"/>
                <w:sz w:val="20"/>
                <w:szCs w:val="20"/>
              </w:rPr>
              <w:t>2022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48173B">
              <w:rPr>
                <w:b/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 и </w:t>
            </w:r>
            <w:r w:rsidR="0048173B">
              <w:rPr>
                <w:b/>
                <w:snapToGrid w:val="0"/>
                <w:sz w:val="20"/>
                <w:szCs w:val="20"/>
              </w:rPr>
              <w:t>2024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DC7FA3" w:rsidRDefault="00EA741D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DC7FA3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,</w:t>
            </w:r>
            <w:r w:rsidR="00DC7F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  <w:r w:rsidR="0094491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  <w:r w:rsidR="0094491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4E6B24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DC7FA3" w:rsidRDefault="00EA741D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DC7FA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="00DC7F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4E6B24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CA503F"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9C3272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9C3272">
              <w:rPr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napToGrid w:val="0"/>
                <w:sz w:val="20"/>
                <w:szCs w:val="20"/>
              </w:rPr>
              <w:t xml:space="preserve"> и </w:t>
            </w:r>
            <w:r w:rsidR="009C3272">
              <w:rPr>
                <w:snapToGrid w:val="0"/>
                <w:sz w:val="20"/>
                <w:szCs w:val="20"/>
              </w:rPr>
              <w:t>2024</w:t>
            </w:r>
            <w:r w:rsidR="00746293"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CA503F"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9C3272">
              <w:rPr>
                <w:sz w:val="20"/>
                <w:szCs w:val="20"/>
              </w:rPr>
              <w:t>2022</w:t>
            </w:r>
            <w:r w:rsidR="00CD3396">
              <w:rPr>
                <w:sz w:val="20"/>
                <w:szCs w:val="20"/>
              </w:rPr>
              <w:t xml:space="preserve">год </w:t>
            </w:r>
            <w:r w:rsidR="009C3272">
              <w:rPr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z w:val="20"/>
                <w:szCs w:val="20"/>
              </w:rPr>
              <w:t xml:space="preserve"> и </w:t>
            </w:r>
            <w:r w:rsidR="009C3272">
              <w:rPr>
                <w:sz w:val="20"/>
                <w:szCs w:val="20"/>
              </w:rPr>
              <w:t>2024</w:t>
            </w:r>
            <w:r w:rsidRPr="00E839F6">
              <w:rPr>
                <w:sz w:val="20"/>
                <w:szCs w:val="20"/>
              </w:rPr>
              <w:t xml:space="preserve"> год</w:t>
            </w:r>
            <w:r w:rsidR="00746293"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EA741D" w:rsidRDefault="00DC7F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9C3272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9C3272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8658EF" w:rsidTr="00AD718E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E839F6" w:rsidRDefault="008658EF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8EF" w:rsidRPr="00EA741D" w:rsidRDefault="00DC7FA3" w:rsidP="008658EF">
            <w:pPr>
              <w:jc w:val="center"/>
            </w:pPr>
            <w:r>
              <w:rPr>
                <w:sz w:val="20"/>
                <w:szCs w:val="20"/>
              </w:rPr>
              <w:t>292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8658EF" w:rsidTr="00AD718E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E839F6" w:rsidRDefault="008658EF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8EF" w:rsidRPr="00EA741D" w:rsidRDefault="00DC7FA3" w:rsidP="008658EF">
            <w:pPr>
              <w:jc w:val="center"/>
            </w:pPr>
            <w:r>
              <w:rPr>
                <w:sz w:val="20"/>
                <w:szCs w:val="20"/>
              </w:rPr>
              <w:t>292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9C3272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Default="009C3272" w:rsidP="009A1FF2">
            <w:pPr>
              <w:jc w:val="both"/>
              <w:rPr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и на плановый период 2023 и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и на плановый период 2023 и 2024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EA741D" w:rsidRDefault="00DC7F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9C3272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 по содержанию мест захоронений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 и на плановый период 2023 и 2024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3272"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</w:tr>
      <w:tr w:rsidR="009C3272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3272"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</w:tr>
      <w:tr w:rsidR="00186F3C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t>Содержание мест захороне</w:t>
            </w:r>
            <w:r>
              <w:rPr>
                <w:snapToGrid w:val="0"/>
                <w:sz w:val="20"/>
                <w:szCs w:val="20"/>
              </w:rPr>
              <w:t>н</w:t>
            </w:r>
            <w:r w:rsidRPr="00186F3C">
              <w:rPr>
                <w:snapToGrid w:val="0"/>
                <w:sz w:val="20"/>
                <w:szCs w:val="20"/>
              </w:rPr>
              <w:t>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6F3C" w:rsidRPr="00186F3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6,0</w:t>
            </w:r>
          </w:p>
        </w:tc>
      </w:tr>
      <w:tr w:rsidR="00186F3C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lastRenderedPageBreak/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ритуальных услуг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 и на плановый период 2023 и 2024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F3C"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F3C"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t>Ритуальные услуги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774B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F3C"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186F3C" w:rsidRPr="005D73B5" w:rsidRDefault="00186F3C" w:rsidP="00186F3C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58E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</w:tr>
      <w:tr w:rsidR="00186F3C" w:rsidTr="00186F3C">
        <w:trPr>
          <w:trHeight w:val="126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00E8A" w:rsidRDefault="00186F3C" w:rsidP="00186F3C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58E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</w:tr>
      <w:tr w:rsidR="00186F3C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E0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82F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</w:t>
            </w:r>
            <w:r w:rsidR="00186350">
              <w:rPr>
                <w:snapToGrid w:val="0"/>
                <w:sz w:val="20"/>
                <w:szCs w:val="20"/>
              </w:rPr>
              <w:t>22-2024</w:t>
            </w:r>
            <w:r w:rsidRPr="0090022B">
              <w:rPr>
                <w:snapToGrid w:val="0"/>
                <w:sz w:val="20"/>
                <w:szCs w:val="20"/>
              </w:rPr>
              <w:t xml:space="preserve">гг, </w:t>
            </w:r>
            <w:r w:rsidRPr="0090022B">
              <w:rPr>
                <w:snapToGrid w:val="0"/>
                <w:sz w:val="20"/>
                <w:szCs w:val="20"/>
              </w:rPr>
              <w:lastRenderedPageBreak/>
              <w:t>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2021-2023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BA760A">
              <w:rPr>
                <w:b/>
                <w:sz w:val="20"/>
                <w:szCs w:val="20"/>
              </w:rPr>
              <w:t xml:space="preserve">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2C7482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</w:t>
            </w:r>
            <w:r w:rsidR="00186F3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57767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  <w:r w:rsidR="00186F3C">
              <w:rPr>
                <w:b/>
                <w:sz w:val="20"/>
                <w:szCs w:val="20"/>
              </w:rPr>
              <w:t>,</w:t>
            </w:r>
            <w:r w:rsidR="00ED20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57767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  <w:r w:rsidR="00186F3C">
              <w:rPr>
                <w:b/>
                <w:sz w:val="20"/>
                <w:szCs w:val="20"/>
              </w:rPr>
              <w:t>,</w:t>
            </w:r>
            <w:r w:rsidR="00ED20AC">
              <w:rPr>
                <w:b/>
                <w:sz w:val="20"/>
                <w:szCs w:val="20"/>
              </w:rPr>
              <w:t>5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186F3C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871A0A" w:rsidRDefault="00186F3C" w:rsidP="00186F3C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871A0A" w:rsidRDefault="008658EF" w:rsidP="008658E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50</w:t>
            </w:r>
            <w:r w:rsidR="0057767B" w:rsidRPr="00871A0A">
              <w:rPr>
                <w:b/>
                <w:sz w:val="20"/>
                <w:szCs w:val="20"/>
              </w:rPr>
              <w:t>1</w:t>
            </w:r>
            <w:r w:rsidR="00186F3C" w:rsidRPr="00871A0A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871A0A" w:rsidRDefault="0057767B" w:rsidP="00A82AC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455</w:t>
            </w:r>
            <w:r w:rsidR="00186F3C" w:rsidRPr="00871A0A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871A0A" w:rsidRDefault="0057767B" w:rsidP="00A82AC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490,7</w:t>
            </w:r>
          </w:p>
        </w:tc>
      </w:tr>
      <w:tr w:rsidR="00186F3C" w:rsidTr="00186F3C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402C50" w:rsidRDefault="00186F3C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57767B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186F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57767B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186F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86F3C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6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60976">
              <w:rPr>
                <w:sz w:val="20"/>
                <w:szCs w:val="20"/>
              </w:rPr>
              <w:t>1</w:t>
            </w:r>
            <w:r w:rsidR="00186F3C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186F3C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490,7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Pr="00A82ACF" w:rsidRDefault="00160976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</w:tr>
      <w:tr w:rsidR="00160976" w:rsidTr="00CC05A2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76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:rsidR="00160976" w:rsidRPr="00BA760A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76" w:rsidRDefault="00160976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8658EF" w:rsidP="001000BB">
            <w:pPr>
              <w:jc w:val="center"/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D04884"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D04884">
              <w:rPr>
                <w:sz w:val="20"/>
                <w:szCs w:val="20"/>
              </w:rPr>
              <w:t>421,4</w:t>
            </w:r>
          </w:p>
        </w:tc>
      </w:tr>
      <w:tr w:rsidR="00160976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BA760A" w:rsidRDefault="00160976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8658EF" w:rsidP="001000BB">
            <w:pPr>
              <w:jc w:val="center"/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5B2B81"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5B2B81">
              <w:rPr>
                <w:sz w:val="20"/>
                <w:szCs w:val="20"/>
              </w:rPr>
              <w:t>421,4</w:t>
            </w:r>
          </w:p>
        </w:tc>
      </w:tr>
      <w:tr w:rsidR="00186F3C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BA760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92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A2F9D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000BB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86F3C"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000BB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86F3C">
              <w:rPr>
                <w:sz w:val="20"/>
                <w:szCs w:val="20"/>
              </w:rPr>
              <w:t>472,4</w:t>
            </w:r>
          </w:p>
        </w:tc>
      </w:tr>
      <w:tr w:rsidR="00186F3C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210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186F3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</w:t>
            </w:r>
            <w:r w:rsidR="001B49F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C235F9" w:rsidRDefault="00186F3C" w:rsidP="0021021C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 w:rsidR="00186F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мероприятия по предупреждению и ликвидации </w:t>
            </w:r>
            <w:r>
              <w:rPr>
                <w:bCs/>
                <w:sz w:val="20"/>
                <w:szCs w:val="20"/>
              </w:rPr>
              <w:lastRenderedPageBreak/>
              <w:t>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территория от чрезвычайных ситуаций природного и техногенного характера,  </w:t>
            </w:r>
            <w:r w:rsidR="00DF12FC"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2265BF" w:rsidRDefault="00186F3C" w:rsidP="00186F3C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</w:t>
            </w:r>
            <w:r w:rsidR="009730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5D73B5" w:rsidRDefault="008658EF" w:rsidP="008658EF">
            <w:pPr>
              <w:jc w:val="both"/>
              <w:rPr>
                <w:b/>
                <w:sz w:val="20"/>
                <w:szCs w:val="20"/>
              </w:rPr>
            </w:pPr>
            <w:r w:rsidRPr="005D73B5">
              <w:rPr>
                <w:b/>
                <w:snapToGrid w:val="0"/>
                <w:sz w:val="20"/>
                <w:szCs w:val="20"/>
              </w:rPr>
              <w:t xml:space="preserve">Расходы бюджета </w:t>
            </w:r>
            <w:r>
              <w:rPr>
                <w:b/>
                <w:sz w:val="20"/>
                <w:szCs w:val="20"/>
                <w:lang w:eastAsia="en-US"/>
              </w:rPr>
              <w:t>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СМО РК на реализацию </w:t>
            </w:r>
            <w:r w:rsidRPr="005D73B5">
              <w:rPr>
                <w:b/>
                <w:sz w:val="20"/>
                <w:szCs w:val="20"/>
              </w:rPr>
              <w:t>иных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B5">
              <w:rPr>
                <w:b/>
                <w:sz w:val="20"/>
                <w:szCs w:val="20"/>
              </w:rPr>
              <w:t xml:space="preserve">программных расходов, </w:t>
            </w:r>
            <w:r w:rsidRPr="005D73B5">
              <w:rPr>
                <w:b/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b/>
                <w:sz w:val="20"/>
                <w:szCs w:val="20"/>
                <w:lang w:eastAsia="en-US"/>
              </w:rPr>
              <w:t>ипальных  программ 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5D73B5">
              <w:rPr>
                <w:b/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5D73B5">
              <w:rPr>
                <w:b/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мероприятиям.</w:t>
            </w:r>
          </w:p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0A197A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7B022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A197A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A315AF" w:rsidRDefault="008658EF" w:rsidP="00261D24">
            <w:pPr>
              <w:rPr>
                <w:sz w:val="20"/>
                <w:szCs w:val="20"/>
              </w:rPr>
            </w:pPr>
            <w:r w:rsidRPr="00A315AF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0A197A" w:rsidP="00416637">
            <w:pPr>
              <w:jc w:val="center"/>
              <w:rPr>
                <w:bCs/>
                <w:sz w:val="20"/>
                <w:szCs w:val="20"/>
              </w:rPr>
            </w:pPr>
            <w:r w:rsidRPr="000A197A">
              <w:rPr>
                <w:bCs/>
                <w:sz w:val="20"/>
                <w:szCs w:val="20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0A197A" w:rsidRPr="000A197A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0A197A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0A197A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EFE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EFE" w:rsidRPr="00A315AF" w:rsidRDefault="008A4EFE" w:rsidP="00261D24">
            <w:pPr>
              <w:rPr>
                <w:bCs/>
                <w:sz w:val="20"/>
                <w:szCs w:val="20"/>
              </w:rPr>
            </w:pPr>
            <w:r w:rsidRPr="00A315AF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261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261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8A4E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8A4EFE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EFE" w:rsidRDefault="008A4EFE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EFE" w:rsidRDefault="008A4EFE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A315AF" w:rsidRDefault="008658EF" w:rsidP="00261D24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 xml:space="preserve">иных </w:t>
            </w:r>
            <w:proofErr w:type="spellStart"/>
            <w:r w:rsidRPr="00A315AF">
              <w:rPr>
                <w:sz w:val="20"/>
                <w:szCs w:val="20"/>
              </w:rPr>
              <w:t>непрограммных</w:t>
            </w:r>
            <w:proofErr w:type="spellEnd"/>
            <w:r w:rsidRPr="00A315AF">
              <w:rPr>
                <w:sz w:val="20"/>
                <w:szCs w:val="20"/>
              </w:rPr>
              <w:t xml:space="preserve">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</w:t>
            </w:r>
            <w:proofErr w:type="gramStart"/>
            <w:r w:rsidRPr="00A315AF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658EF" w:rsidRPr="00020F21" w:rsidRDefault="008658EF" w:rsidP="00261D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A4EFE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8A4EF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 w:rsidRPr="008A4EFE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0220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20" w:rsidRPr="00A315AF" w:rsidRDefault="007B0220" w:rsidP="007B0220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 xml:space="preserve">иных </w:t>
            </w:r>
            <w:proofErr w:type="spellStart"/>
            <w:r w:rsidRPr="00A315AF">
              <w:rPr>
                <w:sz w:val="20"/>
                <w:szCs w:val="20"/>
              </w:rPr>
              <w:t>непрограммных</w:t>
            </w:r>
            <w:proofErr w:type="spellEnd"/>
            <w:r w:rsidRPr="00A315AF">
              <w:rPr>
                <w:sz w:val="20"/>
                <w:szCs w:val="20"/>
              </w:rPr>
              <w:t xml:space="preserve">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</w:t>
            </w:r>
            <w:proofErr w:type="gramStart"/>
            <w:r w:rsidRPr="00A315AF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B0220" w:rsidRPr="00144458" w:rsidRDefault="007B0220" w:rsidP="00144458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7B0220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 w:rsidRPr="007B0220">
              <w:rPr>
                <w:bCs/>
                <w:sz w:val="20"/>
                <w:szCs w:val="20"/>
              </w:rPr>
              <w:lastRenderedPageBreak/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7B0220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 w:rsidRPr="007B0220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220" w:rsidRDefault="007B0220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220" w:rsidRDefault="007B0220" w:rsidP="00463A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lastRenderedPageBreak/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144458" w:rsidRDefault="008658EF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C220F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="008658E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86F3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8658EF" w:rsidRPr="00144458" w:rsidRDefault="008658EF" w:rsidP="00186F3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144458" w:rsidRDefault="008658EF" w:rsidP="0014445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951A0E" w:rsidRDefault="008658EF" w:rsidP="0021021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21021C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1569CE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C220F7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</w:pPr>
            <w:r w:rsidRPr="00590A4B"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</w:pPr>
            <w:r w:rsidRPr="00590A4B">
              <w:rPr>
                <w:bCs/>
                <w:sz w:val="20"/>
                <w:szCs w:val="20"/>
              </w:rPr>
              <w:t>96,0</w:t>
            </w:r>
          </w:p>
        </w:tc>
      </w:tr>
      <w:tr w:rsidR="008658EF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D2BE2" w:rsidRDefault="008658EF" w:rsidP="00F302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</w:tr>
      <w:tr w:rsidR="008658EF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Default="008658EF" w:rsidP="00186F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EF" w:rsidRPr="00C220F7" w:rsidRDefault="00DC7FA3" w:rsidP="008A4E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8658E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1496,6</w:t>
            </w:r>
          </w:p>
        </w:tc>
      </w:tr>
    </w:tbl>
    <w:p w:rsidR="00D43B8E" w:rsidRPr="003B3882" w:rsidRDefault="00D43B8E" w:rsidP="00D43B8E">
      <w:pPr>
        <w:pStyle w:val="a5"/>
        <w:jc w:val="center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2B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7A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0EB9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482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3BF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7F2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7F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3C6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220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8EF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A0A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4EFE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59F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47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6B1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A95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0F7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7D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C7FA3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41D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89A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EED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92FE-05C4-434F-BD70-70A46B8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68</cp:revision>
  <cp:lastPrinted>2021-12-13T08:10:00Z</cp:lastPrinted>
  <dcterms:created xsi:type="dcterms:W3CDTF">2017-12-23T05:29:00Z</dcterms:created>
  <dcterms:modified xsi:type="dcterms:W3CDTF">2022-09-28T11:58:00Z</dcterms:modified>
</cp:coreProperties>
</file>