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240C91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Октябрьского 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>сельского муниципального образования</w:t>
      </w:r>
    </w:p>
    <w:p w:rsidR="0039429C" w:rsidRPr="00240C91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Республики </w:t>
      </w:r>
      <w:r w:rsidRPr="00240C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Калмыкия</w:t>
      </w:r>
    </w:p>
    <w:p w:rsidR="006A4B6C" w:rsidRPr="00240C91" w:rsidRDefault="00240C91" w:rsidP="00240C91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40C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пятого созыва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0718D4">
        <w:rPr>
          <w:rFonts w:ascii="Times New Roman" w:hAnsi="Times New Roman"/>
          <w:color w:val="000000"/>
          <w:sz w:val="28"/>
        </w:rPr>
        <w:t xml:space="preserve"> </w:t>
      </w:r>
      <w:r w:rsidR="006E3F3D">
        <w:rPr>
          <w:rFonts w:ascii="Times New Roman" w:hAnsi="Times New Roman"/>
          <w:color w:val="000000"/>
          <w:sz w:val="28"/>
        </w:rPr>
        <w:t>1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» </w:t>
      </w:r>
      <w:bookmarkStart w:id="0" w:name="_GoBack"/>
      <w:bookmarkEnd w:id="0"/>
      <w:r w:rsidR="00135E38">
        <w:rPr>
          <w:rFonts w:ascii="Times New Roman" w:hAnsi="Times New Roman"/>
          <w:color w:val="000000"/>
          <w:sz w:val="28"/>
        </w:rPr>
        <w:t>октября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</w:t>
      </w:r>
      <w:r w:rsidR="00D476C0">
        <w:rPr>
          <w:rFonts w:ascii="Times New Roman" w:hAnsi="Times New Roman"/>
          <w:color w:val="000000"/>
          <w:sz w:val="28"/>
        </w:rPr>
        <w:t>20</w:t>
      </w:r>
      <w:r w:rsidR="00190516">
        <w:rPr>
          <w:rFonts w:ascii="Times New Roman" w:hAnsi="Times New Roman"/>
          <w:color w:val="000000"/>
          <w:sz w:val="28"/>
        </w:rPr>
        <w:t xml:space="preserve"> </w:t>
      </w:r>
      <w:r w:rsidR="0039429C">
        <w:rPr>
          <w:rFonts w:ascii="Times New Roman" w:hAnsi="Times New Roman"/>
          <w:color w:val="000000"/>
          <w:sz w:val="28"/>
        </w:rPr>
        <w:t xml:space="preserve">г. </w:t>
      </w:r>
      <w:r w:rsidR="00D476C0">
        <w:rPr>
          <w:rFonts w:ascii="Times New Roman" w:hAnsi="Times New Roman"/>
          <w:color w:val="000000"/>
          <w:sz w:val="28"/>
        </w:rPr>
        <w:t xml:space="preserve">                    </w:t>
      </w:r>
      <w:r w:rsidR="00135E38">
        <w:rPr>
          <w:rFonts w:ascii="Times New Roman" w:hAnsi="Times New Roman"/>
          <w:color w:val="000000"/>
          <w:sz w:val="28"/>
        </w:rPr>
        <w:t xml:space="preserve"> </w:t>
      </w:r>
      <w:r w:rsidR="00D476C0">
        <w:rPr>
          <w:rFonts w:ascii="Times New Roman" w:hAnsi="Times New Roman"/>
          <w:color w:val="000000"/>
          <w:sz w:val="28"/>
        </w:rPr>
        <w:t xml:space="preserve"> </w:t>
      </w:r>
      <w:r w:rsidR="00BB2A54"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№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 w:rsidR="006E3F3D">
        <w:rPr>
          <w:rFonts w:ascii="Times New Roman" w:hAnsi="Times New Roman"/>
          <w:color w:val="000000"/>
          <w:sz w:val="28"/>
        </w:rPr>
        <w:t>8</w:t>
      </w:r>
      <w:r w:rsidR="0039429C">
        <w:rPr>
          <w:rFonts w:ascii="Times New Roman" w:hAnsi="Times New Roman"/>
          <w:color w:val="000000"/>
          <w:sz w:val="28"/>
        </w:rPr>
        <w:t xml:space="preserve">                    </w:t>
      </w:r>
      <w:r w:rsidR="00190516">
        <w:rPr>
          <w:rFonts w:ascii="Times New Roman" w:hAnsi="Times New Roman"/>
          <w:color w:val="000000"/>
          <w:sz w:val="28"/>
        </w:rPr>
        <w:t xml:space="preserve">     </w:t>
      </w:r>
      <w:r w:rsidR="0039429C">
        <w:rPr>
          <w:rFonts w:ascii="Times New Roman" w:hAnsi="Times New Roman"/>
          <w:color w:val="000000"/>
          <w:sz w:val="28"/>
        </w:rPr>
        <w:t xml:space="preserve">             п. </w:t>
      </w:r>
      <w:r w:rsidR="00240C91">
        <w:rPr>
          <w:rFonts w:ascii="Times New Roman" w:hAnsi="Times New Roman"/>
          <w:color w:val="000000"/>
          <w:sz w:val="28"/>
        </w:rPr>
        <w:t>Октябрьский</w:t>
      </w:r>
    </w:p>
    <w:p w:rsidR="00A220C7" w:rsidRPr="00576A86" w:rsidRDefault="00A220C7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914"/>
      </w:tblGrid>
      <w:tr w:rsidR="0039429C" w:rsidTr="00240C91">
        <w:trPr>
          <w:trHeight w:val="787"/>
        </w:trPr>
        <w:tc>
          <w:tcPr>
            <w:tcW w:w="5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C72" w:rsidRPr="00C11C46" w:rsidRDefault="00C42C72" w:rsidP="00C42C7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9D6D97">
              <w:rPr>
                <w:rFonts w:ascii="Times New Roman" w:hAnsi="Times New Roman"/>
                <w:sz w:val="28"/>
              </w:rPr>
              <w:t>О</w:t>
            </w:r>
            <w:r w:rsidR="000842BD">
              <w:rPr>
                <w:rFonts w:ascii="Times New Roman" w:hAnsi="Times New Roman"/>
                <w:sz w:val="28"/>
              </w:rPr>
              <w:t xml:space="preserve">б утверждении </w:t>
            </w:r>
            <w:r w:rsidR="00E5056B">
              <w:rPr>
                <w:rFonts w:ascii="Times New Roman" w:hAnsi="Times New Roman"/>
                <w:sz w:val="28"/>
              </w:rPr>
              <w:t>Положения о постоянных комиссиях</w:t>
            </w:r>
            <w:r w:rsidR="006E3F3D">
              <w:rPr>
                <w:rFonts w:ascii="Times New Roman" w:hAnsi="Times New Roman"/>
                <w:sz w:val="28"/>
              </w:rPr>
              <w:t xml:space="preserve"> Собрания депутатов Октябрьского СМО РК»</w:t>
            </w:r>
          </w:p>
          <w:p w:rsidR="0039429C" w:rsidRDefault="0039429C" w:rsidP="002E02F7">
            <w:pPr>
              <w:spacing w:line="100" w:lineRule="atLeast"/>
              <w:rPr>
                <w:rFonts w:cs="Calibri"/>
              </w:rPr>
            </w:pPr>
          </w:p>
        </w:tc>
      </w:tr>
    </w:tbl>
    <w:p w:rsidR="00D476C0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D476C0" w:rsidRDefault="00D476C0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9D6D97" w:rsidRDefault="00240C91" w:rsidP="00E5056B">
      <w:pPr>
        <w:spacing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0842BD">
        <w:rPr>
          <w:rFonts w:ascii="Times New Roman" w:hAnsi="Times New Roman"/>
          <w:sz w:val="28"/>
        </w:rPr>
        <w:t>В соответствии с Уставом</w:t>
      </w:r>
      <w:r w:rsidR="000842BD" w:rsidRPr="000842B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Октябрьского</w:t>
      </w:r>
      <w:r w:rsidR="000842BD">
        <w:rPr>
          <w:rFonts w:ascii="Times New Roman" w:hAnsi="Times New Roman"/>
          <w:sz w:val="28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/>
          <w:sz w:val="28"/>
        </w:rPr>
        <w:t>,</w:t>
      </w:r>
      <w:r w:rsidR="000842BD">
        <w:rPr>
          <w:rFonts w:ascii="Times New Roman" w:hAnsi="Times New Roman"/>
          <w:sz w:val="28"/>
        </w:rPr>
        <w:t xml:space="preserve"> </w:t>
      </w:r>
      <w:r w:rsidR="009D6D97">
        <w:rPr>
          <w:rFonts w:ascii="Times New Roman" w:hAnsi="Times New Roman"/>
          <w:sz w:val="28"/>
        </w:rPr>
        <w:t>Собрание</w:t>
      </w:r>
      <w:r w:rsidR="000842BD">
        <w:rPr>
          <w:rFonts w:ascii="Times New Roman" w:hAnsi="Times New Roman"/>
          <w:sz w:val="28"/>
        </w:rPr>
        <w:t xml:space="preserve"> депутатов </w:t>
      </w:r>
      <w:r>
        <w:rPr>
          <w:rFonts w:ascii="Times New Roman" w:hAnsi="Times New Roman"/>
          <w:sz w:val="28"/>
        </w:rPr>
        <w:t xml:space="preserve">Октябрьского </w:t>
      </w:r>
      <w:r w:rsidR="000842BD">
        <w:rPr>
          <w:rFonts w:ascii="Times New Roman" w:hAnsi="Times New Roman"/>
          <w:sz w:val="28"/>
        </w:rPr>
        <w:t>сельского муниципального образования Республики Калмыкия</w:t>
      </w:r>
      <w:r w:rsidR="009D6D97">
        <w:rPr>
          <w:rFonts w:ascii="Times New Roman" w:hAnsi="Times New Roman"/>
          <w:sz w:val="28"/>
        </w:rPr>
        <w:t xml:space="preserve"> </w:t>
      </w:r>
    </w:p>
    <w:p w:rsidR="00192F2A" w:rsidRDefault="00192F2A">
      <w:pPr>
        <w:spacing w:line="100" w:lineRule="atLeast"/>
        <w:jc w:val="center"/>
        <w:rPr>
          <w:rFonts w:ascii="Times New Roman" w:hAnsi="Times New Roman"/>
          <w:sz w:val="28"/>
        </w:rPr>
      </w:pPr>
    </w:p>
    <w:p w:rsidR="0039429C" w:rsidRDefault="009D6D97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39429C">
        <w:rPr>
          <w:rFonts w:ascii="Times New Roman" w:hAnsi="Times New Roman"/>
          <w:b/>
          <w:sz w:val="28"/>
        </w:rPr>
        <w:t xml:space="preserve">р е ш и л </w:t>
      </w:r>
      <w:r>
        <w:rPr>
          <w:rFonts w:ascii="Times New Roman" w:hAnsi="Times New Roman"/>
          <w:b/>
          <w:sz w:val="28"/>
        </w:rPr>
        <w:t>о</w:t>
      </w:r>
      <w:r w:rsidR="0039429C">
        <w:rPr>
          <w:rFonts w:ascii="Times New Roman" w:hAnsi="Times New Roman"/>
          <w:b/>
          <w:sz w:val="28"/>
        </w:rPr>
        <w:t>:</w:t>
      </w:r>
    </w:p>
    <w:p w:rsidR="00192F2A" w:rsidRDefault="00192F2A">
      <w:pPr>
        <w:spacing w:line="100" w:lineRule="atLeast"/>
        <w:jc w:val="center"/>
        <w:rPr>
          <w:rFonts w:ascii="Times New Roman" w:hAnsi="Times New Roman"/>
          <w:b/>
          <w:sz w:val="28"/>
        </w:rPr>
      </w:pPr>
    </w:p>
    <w:p w:rsidR="00A82509" w:rsidRPr="00E5056B" w:rsidRDefault="000842BD" w:rsidP="00E5056B">
      <w:pPr>
        <w:pStyle w:val="ConsNonformat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</w:rPr>
      </w:pPr>
      <w:r w:rsidRPr="00E5056B">
        <w:rPr>
          <w:rFonts w:ascii="Times New Roman" w:hAnsi="Times New Roman"/>
          <w:sz w:val="28"/>
        </w:rPr>
        <w:t xml:space="preserve">Утвердить </w:t>
      </w:r>
      <w:r w:rsidR="00E5056B" w:rsidRPr="00E5056B">
        <w:rPr>
          <w:rFonts w:ascii="Times New Roman" w:hAnsi="Times New Roman"/>
          <w:sz w:val="28"/>
        </w:rPr>
        <w:t>П</w:t>
      </w:r>
      <w:r w:rsidR="00E5056B">
        <w:rPr>
          <w:rFonts w:ascii="Times New Roman" w:hAnsi="Times New Roman"/>
          <w:sz w:val="28"/>
        </w:rPr>
        <w:t>оложение</w:t>
      </w:r>
      <w:r w:rsidR="00E5056B" w:rsidRPr="00E5056B">
        <w:rPr>
          <w:rFonts w:ascii="Times New Roman" w:hAnsi="Times New Roman"/>
          <w:sz w:val="28"/>
        </w:rPr>
        <w:t xml:space="preserve"> о постоянных комиссиях</w:t>
      </w:r>
      <w:r w:rsidRPr="00E5056B">
        <w:rPr>
          <w:rFonts w:ascii="Times New Roman" w:hAnsi="Times New Roman"/>
          <w:sz w:val="28"/>
        </w:rPr>
        <w:t xml:space="preserve"> Собрания депутатов</w:t>
      </w:r>
      <w:r w:rsidR="00A82509" w:rsidRPr="00E5056B">
        <w:rPr>
          <w:rFonts w:ascii="Times New Roman" w:hAnsi="Times New Roman"/>
          <w:sz w:val="28"/>
        </w:rPr>
        <w:t xml:space="preserve"> </w:t>
      </w:r>
      <w:r w:rsidR="00240C91">
        <w:rPr>
          <w:rFonts w:ascii="Times New Roman" w:hAnsi="Times New Roman"/>
          <w:sz w:val="28"/>
        </w:rPr>
        <w:t>Октябрьского</w:t>
      </w:r>
      <w:r w:rsidR="00F264D1" w:rsidRPr="00E5056B">
        <w:rPr>
          <w:rFonts w:ascii="Times New Roman" w:hAnsi="Times New Roman"/>
          <w:sz w:val="28"/>
        </w:rPr>
        <w:t xml:space="preserve"> сельского муниципального образования Республики Калмыкия.</w:t>
      </w:r>
    </w:p>
    <w:p w:rsidR="00581E7C" w:rsidRPr="00581E7C" w:rsidRDefault="00581E7C" w:rsidP="00192F2A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81E7C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Приютненского районного муниципального образования Республики Калмыкия «Вестник » и разместить на официальном сайте Октябрьского сельского муниципального образования Республики Калмыкия в сети Интернет:  </w:t>
      </w:r>
      <w:hyperlink r:id="rId5" w:history="1">
        <w:r w:rsidRPr="00581E7C">
          <w:rPr>
            <w:rStyle w:val="a5"/>
            <w:rFonts w:ascii="Times New Roman" w:hAnsi="Times New Roman"/>
            <w:sz w:val="28"/>
            <w:szCs w:val="28"/>
          </w:rPr>
          <w:t>http://октябрьское-смо.рф/</w:t>
        </w:r>
      </w:hyperlink>
      <w:r w:rsidRPr="00581E7C">
        <w:rPr>
          <w:rFonts w:ascii="Times New Roman" w:hAnsi="Times New Roman"/>
          <w:sz w:val="28"/>
          <w:szCs w:val="28"/>
        </w:rPr>
        <w:t>.</w:t>
      </w:r>
    </w:p>
    <w:p w:rsidR="0039429C" w:rsidRDefault="00A808C3" w:rsidP="00192F2A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39429C" w:rsidRPr="00192F2A">
        <w:rPr>
          <w:rFonts w:ascii="Times New Roman" w:hAnsi="Times New Roman"/>
          <w:sz w:val="28"/>
        </w:rPr>
        <w:t>ешение вступает в силу с</w:t>
      </w:r>
      <w:r w:rsidR="00E5056B">
        <w:rPr>
          <w:rFonts w:ascii="Times New Roman" w:hAnsi="Times New Roman"/>
          <w:sz w:val="28"/>
        </w:rPr>
        <w:t xml:space="preserve"> момента его официального опубликования</w:t>
      </w:r>
      <w:r w:rsidR="006A4B6C" w:rsidRPr="00192F2A">
        <w:rPr>
          <w:rFonts w:ascii="Times New Roman" w:hAnsi="Times New Roman"/>
          <w:sz w:val="28"/>
        </w:rPr>
        <w:t>.</w:t>
      </w:r>
    </w:p>
    <w:p w:rsidR="0039429C" w:rsidRDefault="0039429C" w:rsidP="00C144D7">
      <w:pPr>
        <w:jc w:val="both"/>
        <w:rPr>
          <w:rFonts w:cs="Calibri"/>
        </w:rPr>
      </w:pPr>
    </w:p>
    <w:p w:rsidR="00C144D7" w:rsidRDefault="00C144D7" w:rsidP="00C144D7">
      <w:pPr>
        <w:jc w:val="both"/>
        <w:rPr>
          <w:rFonts w:cs="Calibri"/>
        </w:rPr>
      </w:pPr>
    </w:p>
    <w:p w:rsidR="00135E38" w:rsidRDefault="00135E38" w:rsidP="00C144D7">
      <w:pPr>
        <w:jc w:val="both"/>
        <w:rPr>
          <w:rFonts w:cs="Calibri"/>
        </w:rPr>
      </w:pPr>
    </w:p>
    <w:p w:rsidR="00E5056B" w:rsidRDefault="00E50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DA3649" w:rsidRPr="006C3464" w:rsidRDefault="0039429C" w:rsidP="00A808C3">
      <w:pPr>
        <w:spacing w:line="100" w:lineRule="atLeast"/>
        <w:rPr>
          <w:rFonts w:ascii="Times New Roman" w:hAnsi="Times New Roman"/>
          <w:sz w:val="28"/>
        </w:rPr>
      </w:pPr>
      <w:r w:rsidRPr="006C3464">
        <w:rPr>
          <w:rFonts w:ascii="Times New Roman" w:hAnsi="Times New Roman"/>
          <w:sz w:val="28"/>
        </w:rPr>
        <w:t>Председатель</w:t>
      </w:r>
      <w:r w:rsidR="006C3464" w:rsidRPr="006C3464">
        <w:rPr>
          <w:rFonts w:ascii="Times New Roman" w:hAnsi="Times New Roman"/>
          <w:sz w:val="28"/>
        </w:rPr>
        <w:t xml:space="preserve"> Собрания депутатов</w:t>
      </w:r>
    </w:p>
    <w:p w:rsidR="00A808C3" w:rsidRDefault="00240C91" w:rsidP="00A808C3">
      <w:pPr>
        <w:spacing w:line="10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Октябрьского</w:t>
      </w:r>
      <w:r w:rsidR="006C3464" w:rsidRPr="006C3464">
        <w:rPr>
          <w:rFonts w:ascii="Times New Roman" w:hAnsi="Times New Roman"/>
          <w:sz w:val="28"/>
        </w:rPr>
        <w:t xml:space="preserve"> </w:t>
      </w:r>
      <w:r w:rsidR="00A808C3">
        <w:rPr>
          <w:rFonts w:ascii="Times New Roman" w:hAnsi="Times New Roman"/>
          <w:sz w:val="28"/>
        </w:rPr>
        <w:t xml:space="preserve">сельского муниципального </w:t>
      </w:r>
    </w:p>
    <w:p w:rsidR="006C3464" w:rsidRDefault="00A808C3" w:rsidP="00A808C3">
      <w:pPr>
        <w:spacing w:line="100" w:lineRule="atLeast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образования Республики Калмыкия              </w:t>
      </w:r>
      <w:r w:rsidR="006C3464">
        <w:rPr>
          <w:rFonts w:ascii="Times New Roman" w:hAnsi="Times New Roman"/>
          <w:sz w:val="26"/>
        </w:rPr>
        <w:t>_____________</w:t>
      </w:r>
      <w:r w:rsidR="005109D8">
        <w:rPr>
          <w:rFonts w:ascii="Times New Roman" w:hAnsi="Times New Roman"/>
          <w:sz w:val="26"/>
        </w:rPr>
        <w:t xml:space="preserve">  </w:t>
      </w:r>
      <w:r w:rsidR="00240C91">
        <w:rPr>
          <w:rFonts w:ascii="Times New Roman" w:hAnsi="Times New Roman"/>
          <w:sz w:val="28"/>
        </w:rPr>
        <w:t xml:space="preserve">        Л.П. Алювинова</w:t>
      </w:r>
    </w:p>
    <w:p w:rsidR="00DA3649" w:rsidRP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p w:rsidR="00383FA7" w:rsidRDefault="00383FA7">
      <w:pPr>
        <w:spacing w:line="100" w:lineRule="atLeast"/>
        <w:rPr>
          <w:rFonts w:cs="Calibri"/>
        </w:rPr>
      </w:pPr>
    </w:p>
    <w:p w:rsidR="00383FA7" w:rsidRDefault="00383FA7">
      <w:pPr>
        <w:spacing w:line="100" w:lineRule="atLeast"/>
        <w:rPr>
          <w:rFonts w:cs="Calibri"/>
        </w:rPr>
      </w:pPr>
    </w:p>
    <w:p w:rsidR="00383FA7" w:rsidRDefault="00383FA7">
      <w:pPr>
        <w:spacing w:line="100" w:lineRule="atLeast"/>
        <w:rPr>
          <w:rFonts w:cs="Calibri"/>
        </w:rPr>
      </w:pPr>
    </w:p>
    <w:p w:rsidR="00383FA7" w:rsidRDefault="00383FA7">
      <w:pPr>
        <w:spacing w:line="100" w:lineRule="atLeast"/>
        <w:rPr>
          <w:rFonts w:cs="Calibri"/>
        </w:rPr>
      </w:pPr>
    </w:p>
    <w:p w:rsidR="00383FA7" w:rsidRDefault="00383FA7">
      <w:pPr>
        <w:spacing w:line="100" w:lineRule="atLeast"/>
        <w:rPr>
          <w:rFonts w:cs="Calibri"/>
        </w:rPr>
      </w:pPr>
    </w:p>
    <w:p w:rsidR="00581E7C" w:rsidRDefault="00581E7C">
      <w:pPr>
        <w:spacing w:line="100" w:lineRule="atLeast"/>
        <w:rPr>
          <w:rFonts w:cs="Calibri"/>
        </w:rPr>
      </w:pPr>
    </w:p>
    <w:p w:rsidR="00383FA7" w:rsidRPr="00383FA7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lastRenderedPageBreak/>
        <w:t>ПОЛОЖЕНИЕ</w:t>
      </w:r>
    </w:p>
    <w:p w:rsidR="00240C91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 xml:space="preserve">о постоянных комиссиях Собрания депутатов </w:t>
      </w:r>
    </w:p>
    <w:p w:rsidR="00383FA7" w:rsidRPr="00383FA7" w:rsidRDefault="00240C91" w:rsidP="00383F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</w:t>
      </w:r>
      <w:r w:rsidR="00383FA7" w:rsidRPr="00383FA7">
        <w:rPr>
          <w:rFonts w:ascii="Times New Roman" w:hAnsi="Times New Roman"/>
          <w:b/>
          <w:sz w:val="24"/>
          <w:szCs w:val="24"/>
        </w:rPr>
        <w:t xml:space="preserve"> сельского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Республики Калмыкия</w:t>
      </w:r>
    </w:p>
    <w:p w:rsidR="00383FA7" w:rsidRPr="00383FA7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3FA7" w:rsidRPr="00383FA7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 xml:space="preserve">Статья 1. </w:t>
      </w:r>
      <w:r w:rsidRPr="00383FA7">
        <w:rPr>
          <w:rFonts w:ascii="Times New Roman" w:hAnsi="Times New Roman"/>
          <w:sz w:val="24"/>
          <w:szCs w:val="24"/>
        </w:rPr>
        <w:t xml:space="preserve">В соответствии с главой 3  Регламента </w:t>
      </w:r>
      <w:r w:rsidR="00581E7C">
        <w:rPr>
          <w:rFonts w:ascii="Times New Roman" w:hAnsi="Times New Roman"/>
          <w:sz w:val="24"/>
          <w:szCs w:val="24"/>
        </w:rPr>
        <w:t xml:space="preserve">Октябрьского </w:t>
      </w:r>
      <w:r w:rsidRPr="00383FA7">
        <w:rPr>
          <w:rFonts w:ascii="Times New Roman" w:hAnsi="Times New Roman"/>
          <w:sz w:val="24"/>
          <w:szCs w:val="24"/>
        </w:rPr>
        <w:t xml:space="preserve">сельского муниципального образования, Уставом </w:t>
      </w:r>
      <w:r w:rsidR="00240C91">
        <w:rPr>
          <w:rFonts w:ascii="Times New Roman" w:hAnsi="Times New Roman"/>
          <w:sz w:val="24"/>
          <w:szCs w:val="24"/>
        </w:rPr>
        <w:t xml:space="preserve">Октябрьского </w:t>
      </w:r>
      <w:r w:rsidRPr="00383FA7">
        <w:rPr>
          <w:rFonts w:ascii="Times New Roman" w:hAnsi="Times New Roman"/>
          <w:sz w:val="24"/>
          <w:szCs w:val="24"/>
        </w:rPr>
        <w:t>сельского муниципального образования из числа депутатов на срок своих полномочий избираются постоянные комиссии для: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 xml:space="preserve">- предварительного рассмотрения проектов решений, подготовки вопросов, вносимых на заседание Собрания депутатов </w:t>
      </w:r>
      <w:r w:rsidR="00240C91">
        <w:rPr>
          <w:rFonts w:ascii="Times New Roman" w:hAnsi="Times New Roman"/>
          <w:sz w:val="24"/>
          <w:szCs w:val="24"/>
        </w:rPr>
        <w:t>Октябрьского</w:t>
      </w:r>
      <w:r w:rsidRPr="00383FA7">
        <w:rPr>
          <w:rFonts w:ascii="Times New Roman" w:hAnsi="Times New Roman"/>
          <w:sz w:val="24"/>
          <w:szCs w:val="24"/>
        </w:rPr>
        <w:t xml:space="preserve"> сельского муниципального образования;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 xml:space="preserve">- контроля за исполнением на территории СМО решений, принятых Собранием депутатов, исполнением бюджета и распоряжением имуществом, относящимся к муниципальной собственности  </w:t>
      </w:r>
      <w:r w:rsidR="00240C91">
        <w:rPr>
          <w:rFonts w:ascii="Times New Roman" w:hAnsi="Times New Roman"/>
          <w:sz w:val="24"/>
          <w:szCs w:val="24"/>
        </w:rPr>
        <w:t>Октябрьского</w:t>
      </w:r>
      <w:r w:rsidR="00240C91" w:rsidRPr="00383FA7">
        <w:rPr>
          <w:rFonts w:ascii="Times New Roman" w:hAnsi="Times New Roman"/>
          <w:sz w:val="24"/>
          <w:szCs w:val="24"/>
        </w:rPr>
        <w:t xml:space="preserve"> </w:t>
      </w:r>
      <w:r w:rsidRPr="00383FA7">
        <w:rPr>
          <w:rFonts w:ascii="Times New Roman" w:hAnsi="Times New Roman"/>
          <w:sz w:val="24"/>
          <w:szCs w:val="24"/>
        </w:rPr>
        <w:t>сельского муниципального образования;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 xml:space="preserve">- контроля в  пределах компетенции  Собрания депутатов за деятельностью администрации </w:t>
      </w:r>
      <w:r w:rsidR="00240C91">
        <w:rPr>
          <w:rFonts w:ascii="Times New Roman" w:hAnsi="Times New Roman"/>
          <w:sz w:val="24"/>
          <w:szCs w:val="24"/>
        </w:rPr>
        <w:t xml:space="preserve">Октябрьского </w:t>
      </w:r>
      <w:r w:rsidRPr="00383FA7">
        <w:rPr>
          <w:rFonts w:ascii="Times New Roman" w:hAnsi="Times New Roman"/>
          <w:sz w:val="24"/>
          <w:szCs w:val="24"/>
        </w:rPr>
        <w:t>сельского муниципального образования;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содействия проведению в жизнь законодательства Российской Федерации и Республики Калмыкия.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2</w:t>
      </w:r>
      <w:r w:rsidRPr="00383FA7">
        <w:rPr>
          <w:rFonts w:ascii="Times New Roman" w:hAnsi="Times New Roman"/>
          <w:sz w:val="24"/>
          <w:szCs w:val="24"/>
        </w:rPr>
        <w:t xml:space="preserve">. Порядок образования постоянных комиссий, а также реорганизации и упразднение их, полномочия комиссий их председателей, права и обязанности членов постоянных комиссий, порядок проведения заседаний, принятия постановлений постоянных комиссий, контроль за их исполнением, обеспечение деятельности постоянных комиссий определяются настоящим Положением, которое утверждается на заседании Собрания  депутатов </w:t>
      </w:r>
      <w:r w:rsidR="00240C91">
        <w:rPr>
          <w:rFonts w:ascii="Times New Roman" w:hAnsi="Times New Roman"/>
          <w:sz w:val="24"/>
          <w:szCs w:val="24"/>
        </w:rPr>
        <w:t>Октябрьского</w:t>
      </w:r>
      <w:r w:rsidRPr="00383FA7">
        <w:rPr>
          <w:rFonts w:ascii="Times New Roman" w:hAnsi="Times New Roman"/>
          <w:sz w:val="24"/>
          <w:szCs w:val="24"/>
        </w:rPr>
        <w:t xml:space="preserve"> сельского муниципального образования.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3</w:t>
      </w:r>
      <w:r w:rsidRPr="00383FA7">
        <w:rPr>
          <w:rFonts w:ascii="Times New Roman" w:hAnsi="Times New Roman"/>
          <w:sz w:val="24"/>
          <w:szCs w:val="24"/>
        </w:rPr>
        <w:t xml:space="preserve">. Собрание  депутатов </w:t>
      </w:r>
      <w:r w:rsidR="00240C91">
        <w:rPr>
          <w:rFonts w:ascii="Times New Roman" w:hAnsi="Times New Roman"/>
          <w:sz w:val="24"/>
          <w:szCs w:val="24"/>
        </w:rPr>
        <w:t>Октябрьского</w:t>
      </w:r>
      <w:r w:rsidRPr="00383FA7">
        <w:rPr>
          <w:rFonts w:ascii="Times New Roman" w:hAnsi="Times New Roman"/>
          <w:sz w:val="24"/>
          <w:szCs w:val="24"/>
        </w:rPr>
        <w:t xml:space="preserve"> сельского муниципального образования образует следующие постоянные комиссии: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мандатную комиссию, по этике и правовым вопросам;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комиссию по бюджету, местным налогам, сборам, тарифам и муниципальной собственности;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комиссию по социальным вопросам местного самоуправления,  делам семьи и молодежи, охране общественного порядка, защите прав граждан;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комиссию по земельным ресурсам, ЖКХ и благоустройству.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4</w:t>
      </w:r>
      <w:r w:rsidRPr="00383FA7">
        <w:rPr>
          <w:rFonts w:ascii="Times New Roman" w:hAnsi="Times New Roman"/>
          <w:sz w:val="24"/>
          <w:szCs w:val="24"/>
        </w:rPr>
        <w:t>. Мандатная комиссия, по этике и правовым вопросам:</w:t>
      </w:r>
    </w:p>
    <w:p w:rsidR="00383FA7" w:rsidRPr="00383FA7" w:rsidRDefault="00383FA7" w:rsidP="00383F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 xml:space="preserve"> - подтверждает полномочия вновь избранных депутатов при проведении очередных, повторных и дополнительных выборов в Собрание депутатов;</w:t>
      </w:r>
    </w:p>
    <w:p w:rsidR="00383FA7" w:rsidRPr="00383FA7" w:rsidRDefault="00383FA7" w:rsidP="00383F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осуществляет проверку и подготовку материалов по вопросам, связанных с нарушением  гарантий депутатской деятельности, а также досрочным прекращением полномочий депутата Собрания депутатов;</w:t>
      </w:r>
    </w:p>
    <w:p w:rsidR="00383FA7" w:rsidRPr="00383FA7" w:rsidRDefault="00383FA7" w:rsidP="00383F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осуществляет контроль за соблюдением положений Регламента;</w:t>
      </w:r>
    </w:p>
    <w:p w:rsidR="00383FA7" w:rsidRPr="00383FA7" w:rsidRDefault="00383FA7" w:rsidP="00383F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осуществляет контроль за соблюдением на территории СМО Положений Федерального Закона 06 октября 2003 года № 131-ФЗ «Об общих принципах организации местного самоуправления в Российской Федерации»;</w:t>
      </w:r>
    </w:p>
    <w:p w:rsidR="00383FA7" w:rsidRPr="00383FA7" w:rsidRDefault="00383FA7" w:rsidP="00383F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 xml:space="preserve">- участвует в разработке положений Устава </w:t>
      </w:r>
      <w:r w:rsidR="00240C91">
        <w:rPr>
          <w:rFonts w:ascii="Times New Roman" w:hAnsi="Times New Roman"/>
          <w:sz w:val="24"/>
          <w:szCs w:val="24"/>
        </w:rPr>
        <w:t>Октябрьского</w:t>
      </w:r>
      <w:r w:rsidR="00240C91" w:rsidRPr="00383FA7">
        <w:rPr>
          <w:rFonts w:ascii="Times New Roman" w:hAnsi="Times New Roman"/>
          <w:sz w:val="24"/>
          <w:szCs w:val="24"/>
        </w:rPr>
        <w:t xml:space="preserve"> </w:t>
      </w:r>
      <w:r w:rsidRPr="00383FA7">
        <w:rPr>
          <w:rFonts w:ascii="Times New Roman" w:hAnsi="Times New Roman"/>
          <w:sz w:val="24"/>
          <w:szCs w:val="24"/>
        </w:rPr>
        <w:t>СМО;</w:t>
      </w:r>
    </w:p>
    <w:p w:rsidR="00383FA7" w:rsidRPr="00383FA7" w:rsidRDefault="00383FA7" w:rsidP="00383F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осуществляет организацию деятельности депутатов по работе с населением, правил депутатской этики;</w:t>
      </w:r>
    </w:p>
    <w:p w:rsidR="00383FA7" w:rsidRPr="00383FA7" w:rsidRDefault="00383FA7" w:rsidP="00383F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работает со средствами массовой информации по вопросам реализации статуса депутата Собрания депутатов..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5.</w:t>
      </w:r>
      <w:r w:rsidRPr="00383FA7">
        <w:rPr>
          <w:rFonts w:ascii="Times New Roman" w:hAnsi="Times New Roman"/>
          <w:sz w:val="24"/>
          <w:szCs w:val="24"/>
        </w:rPr>
        <w:t xml:space="preserve"> Постоянная комиссия по бюджету, местным налогам, сборам, тарифам и муниципальной собственности: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участвует в подготовке и рассмотрении Собранием проектов решений в области бюджета, внебюджетных и валютных фондов, налогов, сборов, тарифов, пошлин, приватизации, поддержки предпринимательства;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 xml:space="preserve">разрабатывает предложения по осуществлению структурных преобразований в экономике  СМО, использованию внутренних резервов и дополнительных источников </w:t>
      </w:r>
      <w:r w:rsidRPr="00383FA7">
        <w:rPr>
          <w:rFonts w:ascii="Times New Roman" w:hAnsi="Times New Roman"/>
          <w:sz w:val="24"/>
          <w:szCs w:val="24"/>
        </w:rPr>
        <w:lastRenderedPageBreak/>
        <w:t>пополнения бюджета;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осуществляет контроль за реализацией законодательства по вопросам, отнесенным к ее ведению;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контролирует распределение  и  использование  бюджетных  средств;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-анализирует ход выполнения программ по приватизации предприятий, входящих в муниципальную собственность, и вносит на рассмотрение Собрания соответствующие предложения;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-осуществляет контроль за использованием объектов муниципальной собственности в соответствии с действующим законодательством.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6.</w:t>
      </w:r>
      <w:r w:rsidRPr="00383FA7">
        <w:rPr>
          <w:rFonts w:ascii="Times New Roman" w:hAnsi="Times New Roman"/>
          <w:sz w:val="24"/>
          <w:szCs w:val="24"/>
        </w:rPr>
        <w:t xml:space="preserve"> Постоянная комиссия по социальным вопросам местного самоуправления, делам семьи и молодежи, охране общественного порядка и защите прав граждан;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-участвует в подготовке комплексных программ развития культуры, спорта, работы с молодежью;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-участвует в лице своих представителей в деятельности общественных Советов, комиссий по вопросам, отнесенным к ее ведению;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 xml:space="preserve"> -осуществляет контроль за деятельностью Администрации: по направлениям: культуры, спорта, делам молодежи по исполнению законодательных актов РФ, Республики Калмыкия, района в соответствующих сферах деятельности;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-участвует в разработке предложений по улучшению деятельности органов здравоохранения, социального обеспечения по обслуживанию населения, по вопросам семьи, материнства и детства;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-осуществляет контроль за соблюдением законодательства в вопросах социальной политики и другим вопросам, отнесенным к ее ведению.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-осуществляет контроль за соблюдением правил торговли на территории  предприятиями всех организационно-правовых форм и предпринимателями;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-осуществляет контроль за исполнением Закона РФ « О защите прав потребителей» и других законодательных актов по вопросам, отнесенным к ее ведению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участвует в подготовке и рассмотрении Собранием депутатов проектов решений в области местного самоуправления, территориального устройства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 xml:space="preserve"> - осуществляет контроль за реализацией законодательства по вопросам, отнесенным к ее ведению;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 рассматривает вопросы административно-территориального устройства поселения, в соответствии с законодательством области и Уставом СМО, готовит по ним проекты решений;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осуществляет взаимодействие с общественными организациями, партиями, движениями;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участвует в разработке программ, направленных на укрепление органов правопорядка, профилактики правонарушений;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оказывает содействие органам  внутренних дел  и активизации деятельности общественных формирований;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осуществляет контроль за соблюдением законодательства по вопросам охраны правопорядка, прав граждан и другим вопросам, отнесенным к ее ведению.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7.</w:t>
      </w:r>
      <w:r w:rsidRPr="00383FA7">
        <w:rPr>
          <w:rFonts w:ascii="Times New Roman" w:hAnsi="Times New Roman"/>
          <w:sz w:val="24"/>
          <w:szCs w:val="24"/>
        </w:rPr>
        <w:t xml:space="preserve"> Постоянная комиссия по земельным ресурсам, экологии, ЖКХ и благоустройству;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-осуществляет контроль за распределением, перераспределением и использованием земель на территории СМО;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-определяет правила пользования природными ресурсами и эксплуатации объектов в случаях нарушения экологических, санитарных и строительных норм на территории СМО;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-осуществляет контроль за соблюдение природоохранного законодательства и рациональным использованием природных ресурсов на территории СМО и другим вопросам, отнесенным к ее ведению;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-готовит нормативные документы по вопросам своей компетенции в соответствии с действующим законодательством;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 xml:space="preserve">-участвует в подготовке заключений о работе коммунальных служб на территории </w:t>
      </w:r>
      <w:r w:rsidRPr="00383FA7">
        <w:rPr>
          <w:rFonts w:ascii="Times New Roman" w:hAnsi="Times New Roman"/>
          <w:sz w:val="24"/>
          <w:szCs w:val="24"/>
        </w:rPr>
        <w:lastRenderedPageBreak/>
        <w:t>СМО;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рекомендует Собранию депутатов о принятии решений в сфере управления имуществом реформирования жилищно-коммунального хозяйства и улучшению качества предоставляемых услуг населению.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</w:p>
    <w:p w:rsidR="00383FA7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СТРУКТУРА ПОСТОЯННОЙ КОМИССИИ</w:t>
      </w:r>
    </w:p>
    <w:p w:rsidR="00C9115F" w:rsidRPr="00383FA7" w:rsidRDefault="00C9115F" w:rsidP="00383F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8.</w:t>
      </w:r>
      <w:r w:rsidRPr="00383FA7">
        <w:rPr>
          <w:rFonts w:ascii="Times New Roman" w:hAnsi="Times New Roman"/>
          <w:sz w:val="24"/>
          <w:szCs w:val="24"/>
        </w:rPr>
        <w:t xml:space="preserve"> Постоянная комиссия  Собрания  депутатов самостоятельно устанавливает структуру комиссии, исходя из порученных направлений деятельности и объема предстоящей работы.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В структуре комиссии предусматривается председатель постоянной комиссии и члены комиссии.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Комиссия вправе иметь консультантов-профессионалов, привлекаемых к работе в комиссии, не являющихся членами комиссии, но имеющих совещательный голос на ее заседании.</w:t>
      </w:r>
    </w:p>
    <w:p w:rsidR="00383FA7" w:rsidRPr="00383FA7" w:rsidRDefault="00383FA7" w:rsidP="00383F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 xml:space="preserve">Численный состав постоянной комиссии должен быть не менее 3-х человек. </w:t>
      </w:r>
    </w:p>
    <w:p w:rsidR="00383FA7" w:rsidRPr="00383FA7" w:rsidRDefault="00383FA7" w:rsidP="00383FA7">
      <w:pPr>
        <w:tabs>
          <w:tab w:val="left" w:pos="864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ab/>
      </w:r>
    </w:p>
    <w:p w:rsidR="00383FA7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ПОЛНОМОЧИЯ ПОСТОЯННЫХ КОМИССИЙ</w:t>
      </w:r>
    </w:p>
    <w:p w:rsidR="00C9115F" w:rsidRPr="00383FA7" w:rsidRDefault="00C9115F" w:rsidP="00383F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9.</w:t>
      </w:r>
      <w:r w:rsidRPr="00383FA7">
        <w:rPr>
          <w:rFonts w:ascii="Times New Roman" w:hAnsi="Times New Roman"/>
          <w:sz w:val="24"/>
          <w:szCs w:val="24"/>
        </w:rPr>
        <w:t xml:space="preserve"> Постоянные комиссии осуществляют свою деятельность в следующих формах: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   представление   на   заседании   Собрания   депутатов   проектов решений, докладов, содокладов и подобных материалов;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 xml:space="preserve">-  предварительное обсуждение кандидатур в органы и на должности, избираемые,     назначаемые,      утверждаемые,      согласуемые      Собранием депутатов </w:t>
      </w:r>
      <w:r w:rsidR="00240C91">
        <w:rPr>
          <w:rFonts w:ascii="Times New Roman" w:hAnsi="Times New Roman"/>
          <w:sz w:val="24"/>
          <w:szCs w:val="24"/>
        </w:rPr>
        <w:t>Октябрьского</w:t>
      </w:r>
      <w:r w:rsidR="00240C91" w:rsidRPr="00383FA7">
        <w:rPr>
          <w:rFonts w:ascii="Times New Roman" w:hAnsi="Times New Roman"/>
          <w:sz w:val="24"/>
          <w:szCs w:val="24"/>
        </w:rPr>
        <w:t xml:space="preserve"> </w:t>
      </w:r>
      <w:r w:rsidRPr="00383FA7">
        <w:rPr>
          <w:rFonts w:ascii="Times New Roman" w:hAnsi="Times New Roman"/>
          <w:sz w:val="24"/>
          <w:szCs w:val="24"/>
        </w:rPr>
        <w:t>сельского муниципального образования;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 проведение проверок (документальных, финансовых, материальных и т.д.) в рамках реализации предоставленных контрольных функций; -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  организация по поручению Собрания депутатов депутатского расследования,   связанного   с   деятельностью   должностных   лиц,   органов местного   самоуправления,   предприятий,   учреждений   и   организаций   на территории поселения;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подготовка предложений о передаче решений Собрания депутатов на обсуждение населением поселения   или в средствах массовой информации, о вынесении вопросов на местный референдум;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 приглашения  для  участия  в  заседании  комиссии  представителей органов местного самоуправления, предприятий, учреждений, организаций, общественных структур.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10.</w:t>
      </w:r>
      <w:r w:rsidRPr="00383FA7">
        <w:rPr>
          <w:rFonts w:ascii="Times New Roman" w:hAnsi="Times New Roman"/>
          <w:sz w:val="24"/>
          <w:szCs w:val="24"/>
        </w:rPr>
        <w:t xml:space="preserve"> При осуществлении возложенных на них функций постоянные комиссии вправе запрашивать и получать от специалистов Администрации </w:t>
      </w:r>
      <w:r w:rsidR="00240C91">
        <w:rPr>
          <w:rFonts w:ascii="Times New Roman" w:hAnsi="Times New Roman"/>
          <w:sz w:val="24"/>
          <w:szCs w:val="24"/>
        </w:rPr>
        <w:t>Октябрьского</w:t>
      </w:r>
      <w:r w:rsidR="00240C91" w:rsidRPr="00383FA7">
        <w:rPr>
          <w:rFonts w:ascii="Times New Roman" w:hAnsi="Times New Roman"/>
          <w:sz w:val="24"/>
          <w:szCs w:val="24"/>
        </w:rPr>
        <w:t xml:space="preserve"> </w:t>
      </w:r>
      <w:r w:rsidRPr="00383FA7">
        <w:rPr>
          <w:rFonts w:ascii="Times New Roman" w:hAnsi="Times New Roman"/>
          <w:sz w:val="24"/>
          <w:szCs w:val="24"/>
        </w:rPr>
        <w:t xml:space="preserve">сельского муниципального образования  необходимую информацию, касающуюся состояния дел в подведомственной им сфере, а также требовать от них и других местных и общественных органов, организаций, должностных лиц предоставления необходимых документов, и материалов, а равно привлекать представителей этих организаций для проводимой комиссией работы с согласия  Главы администрации </w:t>
      </w:r>
      <w:r w:rsidR="00240C91">
        <w:rPr>
          <w:rFonts w:ascii="Times New Roman" w:hAnsi="Times New Roman"/>
          <w:sz w:val="24"/>
          <w:szCs w:val="24"/>
        </w:rPr>
        <w:t>Октябрьского</w:t>
      </w:r>
      <w:r w:rsidRPr="00383FA7">
        <w:rPr>
          <w:rFonts w:ascii="Times New Roman" w:hAnsi="Times New Roman"/>
          <w:sz w:val="24"/>
          <w:szCs w:val="24"/>
        </w:rPr>
        <w:t xml:space="preserve"> сельского муниципального образования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11.</w:t>
      </w:r>
      <w:r w:rsidRPr="00383FA7">
        <w:rPr>
          <w:rFonts w:ascii="Times New Roman" w:hAnsi="Times New Roman"/>
          <w:sz w:val="24"/>
          <w:szCs w:val="24"/>
        </w:rPr>
        <w:t xml:space="preserve"> Постоянные комиссии вправе выносить на рассмотрение Собрания  депутатов поселения вопросы об ответственности должностных лиц, не выполняющих законы Российской Федерации, Ростовской области, нормативные акты Собрания депутатов иные правовые акты и направлять соответствующие материалы в органы, уполномоченные на применение санкций к ним.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12.</w:t>
      </w:r>
      <w:r w:rsidRPr="00383FA7">
        <w:rPr>
          <w:rFonts w:ascii="Times New Roman" w:hAnsi="Times New Roman"/>
          <w:sz w:val="24"/>
          <w:szCs w:val="24"/>
        </w:rPr>
        <w:t xml:space="preserve"> 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принятых мерах комиссиям сообщается не позднее чем в месячный срок, если иное не установлено комиссией.</w:t>
      </w:r>
    </w:p>
    <w:p w:rsidR="00383FA7" w:rsidRPr="00383FA7" w:rsidRDefault="00383FA7" w:rsidP="00383FA7">
      <w:pPr>
        <w:jc w:val="both"/>
        <w:rPr>
          <w:rFonts w:ascii="Times New Roman" w:hAnsi="Times New Roman"/>
          <w:sz w:val="24"/>
          <w:szCs w:val="24"/>
        </w:rPr>
      </w:pPr>
    </w:p>
    <w:p w:rsidR="00383FA7" w:rsidRPr="00383FA7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ПОРЯДОК ОБРАЗОВАНИЯ  ПОСТОЯННЫХ КОМИССИИ</w:t>
      </w:r>
    </w:p>
    <w:p w:rsidR="00383FA7" w:rsidRPr="00383FA7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13.</w:t>
      </w:r>
      <w:r w:rsidRPr="00383FA7">
        <w:rPr>
          <w:rFonts w:ascii="Times New Roman" w:hAnsi="Times New Roman"/>
          <w:sz w:val="24"/>
          <w:szCs w:val="24"/>
        </w:rPr>
        <w:t xml:space="preserve"> Постоянные комиссии избираются на срок полномочий Собрания депутатов данного созыва в составе председателя и членов комиссии. Перечень постоянных комиссий утверждается Собранием депутатов. Собрание депутатов может упразднять и реорганизовывать ранее созданные комиссии.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14.</w:t>
      </w:r>
      <w:r w:rsidRPr="00383FA7">
        <w:rPr>
          <w:rFonts w:ascii="Times New Roman" w:hAnsi="Times New Roman"/>
          <w:sz w:val="24"/>
          <w:szCs w:val="24"/>
        </w:rPr>
        <w:t xml:space="preserve"> Образование постоянных комиссий производится на основе пожеланий депутатов. Включение депутата в состав постоянной комиссии производится на основании его письменного или устного заявления на имя председателя Собрания представителей и решения Собрания депутатов, принятого большинством голосов от общего числа избранных депутатов.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Депутат может быть членом не более чем двух постоянных комиссий.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15</w:t>
      </w:r>
      <w:r w:rsidRPr="00383FA7">
        <w:rPr>
          <w:rFonts w:ascii="Times New Roman" w:hAnsi="Times New Roman"/>
          <w:sz w:val="24"/>
          <w:szCs w:val="24"/>
        </w:rPr>
        <w:t>. По   представлению   постоянной   комиссии   председатель постоянной комиссии утверждается Собранием депутатов большинством голосов от общего числа избранных депутатов Собрания.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16.</w:t>
      </w:r>
      <w:r w:rsidRPr="00383FA7">
        <w:rPr>
          <w:rFonts w:ascii="Times New Roman" w:hAnsi="Times New Roman"/>
          <w:sz w:val="24"/>
          <w:szCs w:val="24"/>
        </w:rPr>
        <w:t xml:space="preserve"> Секретарь постоянной комиссии избирается на заседании постоянной комиссии.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17</w:t>
      </w:r>
      <w:r w:rsidRPr="00383FA7">
        <w:rPr>
          <w:rFonts w:ascii="Times New Roman" w:hAnsi="Times New Roman"/>
          <w:sz w:val="24"/>
          <w:szCs w:val="24"/>
        </w:rPr>
        <w:t>. Выход из состава постоянной комиссии, переход в другую комиссию происходит по личному письменному заявлению депутата и производится на заседании Собрания депутатов.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18.</w:t>
      </w:r>
      <w:r w:rsidRPr="00383FA7">
        <w:rPr>
          <w:rFonts w:ascii="Times New Roman" w:hAnsi="Times New Roman"/>
          <w:sz w:val="24"/>
          <w:szCs w:val="24"/>
        </w:rPr>
        <w:t xml:space="preserve"> Председатель   постоянной   комиссии   представляет   отчет Собранию депутатов о деятельности комиссий и может быть отозван Собранием в случае невыполнения своих обязанностей.  Комиссия вправе         поставить    перед    Собранием   депутатов    вопрос    о    переизбрании председателя комиссии.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19.</w:t>
      </w:r>
      <w:r w:rsidRPr="00383FA7">
        <w:rPr>
          <w:rFonts w:ascii="Times New Roman" w:hAnsi="Times New Roman"/>
          <w:sz w:val="24"/>
          <w:szCs w:val="24"/>
        </w:rPr>
        <w:t xml:space="preserve"> Численный состав постоянных комиссий утверждается Собранием представителей.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20.</w:t>
      </w:r>
      <w:r w:rsidRPr="00383FA7">
        <w:rPr>
          <w:rFonts w:ascii="Times New Roman" w:hAnsi="Times New Roman"/>
          <w:sz w:val="24"/>
          <w:szCs w:val="24"/>
        </w:rPr>
        <w:t xml:space="preserve"> Общее обеспечение деятельности постоянных комиссий осуществляется председателем Собрания депутатов.</w:t>
      </w:r>
    </w:p>
    <w:p w:rsidR="00383FA7" w:rsidRPr="00383FA7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3FA7" w:rsidRPr="00383FA7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ПОЛНОМОЧИЯ ДОЛЖНОСТНЫХ ЛИЦ</w:t>
      </w:r>
    </w:p>
    <w:p w:rsidR="00383FA7" w:rsidRPr="00383FA7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постоянных комиссий</w:t>
      </w:r>
    </w:p>
    <w:p w:rsidR="00383FA7" w:rsidRPr="00383FA7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21.</w:t>
      </w:r>
      <w:r w:rsidRPr="00383FA7">
        <w:rPr>
          <w:rFonts w:ascii="Times New Roman" w:hAnsi="Times New Roman"/>
          <w:sz w:val="24"/>
          <w:szCs w:val="24"/>
        </w:rPr>
        <w:t xml:space="preserve"> Председатель постоянной комиссии: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созывает и ведет заседание комиссии;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определяет повестку дня заседания комиссии, готовит проекты планов работы комиссии;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организует подготовку необходимых материалов к заседанию;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представляет комиссию в отношениях с Собранием представителей, его председателем,     органами     местного     самоуправления,     общественными организациями,      средствами      массовой      информации,      предприятиями,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'   учреждениями и гражданами;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организует работу членов комиссии дает им поручения,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оказывает  содействие  в  осуществлении  ими   своих  полномочий   в постоянных комиссиях;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направляет членам комиссии материалы и документы,  связанных с деятельностью комиссии;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организует работу по исполнению принятых комиссией рекомендаций; информирует комиссию о ходе этой работы;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организует ведение протокола заседания комиссии и делопроизводство комиссии;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исполняет иные полномочия, не противоречащие законодательству.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22.</w:t>
      </w:r>
      <w:r w:rsidRPr="00383FA7">
        <w:rPr>
          <w:rFonts w:ascii="Times New Roman" w:hAnsi="Times New Roman"/>
          <w:sz w:val="24"/>
          <w:szCs w:val="24"/>
        </w:rPr>
        <w:t xml:space="preserve"> Член постоянной комиссии наделен следующими обязанностями и правами: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-участвовать в деятельности постоянной комиссии и выполнять ее поручения;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пользоваться правом решающего голоса по всем вопросам, рассматриваемым    комиссией,    вносить    предложения    по    вопросам    для рассмотрения   постоянной   комиссией,   участвовать   в   их   подготовке   и обсуждении;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член   постоянной   комиссии,   предложения * которого   не   получили поддержки комиссии, может представить их в письменной форме на заседание Собрания депутатов;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- член постоянной комиссии по предложению комиссии и по решению Собрания депутатов может быть выведен из состава постоянной комиссии за  систематическое  неучастие  в  ее  работе  или  по  другим  причинам   в соответствии с настоящим Положением.</w:t>
      </w:r>
    </w:p>
    <w:p w:rsidR="00383FA7" w:rsidRPr="00383FA7" w:rsidRDefault="00383FA7" w:rsidP="00383FA7">
      <w:pPr>
        <w:ind w:firstLine="748"/>
        <w:jc w:val="center"/>
        <w:rPr>
          <w:rFonts w:ascii="Times New Roman" w:hAnsi="Times New Roman"/>
          <w:b/>
          <w:sz w:val="24"/>
          <w:szCs w:val="24"/>
        </w:rPr>
      </w:pPr>
    </w:p>
    <w:p w:rsidR="00383FA7" w:rsidRPr="00383FA7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ОРГАНИЗАЦИЯ РАБОТЫ ПОСТОЯННЫХ КОМИССИЙ</w:t>
      </w:r>
    </w:p>
    <w:p w:rsidR="00383FA7" w:rsidRPr="00383FA7" w:rsidRDefault="00383FA7" w:rsidP="00383F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23.</w:t>
      </w:r>
      <w:r w:rsidRPr="00383FA7">
        <w:rPr>
          <w:rFonts w:ascii="Times New Roman" w:hAnsi="Times New Roman"/>
          <w:sz w:val="24"/>
          <w:szCs w:val="24"/>
        </w:rPr>
        <w:t xml:space="preserve"> Заседания постоянных комиссий созываются председателями комиссий согласно планам работы комиссий, а также по мере необходимости для решения текущих вопросов, не реже одного раза в месяц.</w:t>
      </w:r>
    </w:p>
    <w:p w:rsidR="00383FA7" w:rsidRPr="00383FA7" w:rsidRDefault="00171BC5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="00383FA7" w:rsidRPr="00383FA7">
        <w:rPr>
          <w:rFonts w:ascii="Times New Roman" w:hAnsi="Times New Roman"/>
          <w:b/>
          <w:sz w:val="24"/>
          <w:szCs w:val="24"/>
        </w:rPr>
        <w:t>24.</w:t>
      </w:r>
      <w:r w:rsidR="00383FA7" w:rsidRPr="00383FA7">
        <w:rPr>
          <w:rFonts w:ascii="Times New Roman" w:hAnsi="Times New Roman"/>
          <w:sz w:val="24"/>
          <w:szCs w:val="24"/>
        </w:rPr>
        <w:t xml:space="preserve"> Депутаты, избранные в состав постоянной комиссии, обязаны присутствовать на ее заседании.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25.</w:t>
      </w:r>
      <w:r w:rsidRPr="00383FA7">
        <w:rPr>
          <w:rFonts w:ascii="Times New Roman" w:hAnsi="Times New Roman"/>
          <w:sz w:val="24"/>
          <w:szCs w:val="24"/>
        </w:rPr>
        <w:t xml:space="preserve"> Заседание постоянной комиссии правомочно, если на нем присутствует более 1/2 состава комиссии. Находящиеся в командировке или отсутствующие по иным причинам члены комиссии вправе сообщить заседанию письменно свое мнение по рассматриваемому вопросу.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При   рассмотрении   вопросов,   относящихся   к   ведению   двух   или нескольких  постоянных комиссий,  по  инициативе  комиссий,  а также  по поручению   Собрания  депутатов   проводятся   совместные   заседания постоянных комиссий. Совместные заседания постоянных комиссий ведут,    председатели этих комиссий по согласованию между собой.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Комиссии для подготовки рассматриваемых вопросов и организации депутатских слушаний по распоряжению председателя Собрания могут создавать рабочие группы из числа депутатов Собрания, представителей структурных подразделений администрации поселения, общественных органов и специалистов.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26.</w:t>
      </w:r>
      <w:r w:rsidRPr="00383FA7">
        <w:rPr>
          <w:rFonts w:ascii="Times New Roman" w:hAnsi="Times New Roman"/>
          <w:sz w:val="24"/>
          <w:szCs w:val="24"/>
        </w:rPr>
        <w:t xml:space="preserve"> В   заседаниях   постоянных   комиссий   могут   принимать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участие с правом совещательного голоса депутаты, не входящие в состав данной комиссии.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27.</w:t>
      </w:r>
      <w:r w:rsidRPr="00383FA7">
        <w:rPr>
          <w:rFonts w:ascii="Times New Roman" w:hAnsi="Times New Roman"/>
          <w:sz w:val="24"/>
          <w:szCs w:val="24"/>
        </w:rPr>
        <w:t xml:space="preserve"> В проект повестки дня заседания постоянной комиссии включаются вопросы, установленные планами работы постоянной комиссии, решениями Собрания депутатов, а также вопросы, предложенные членами комиссии.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28.</w:t>
      </w:r>
      <w:r w:rsidRPr="00383FA7">
        <w:rPr>
          <w:rFonts w:ascii="Times New Roman" w:hAnsi="Times New Roman"/>
          <w:sz w:val="24"/>
          <w:szCs w:val="24"/>
        </w:rPr>
        <w:t xml:space="preserve"> Заседание открывается председателем комиссии, а в отсутствие председателя - секретарем комиссии. Председательствующий на заседании сообщает число присутствующих членов и отсутствующих с указанием причин.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29.</w:t>
      </w:r>
      <w:r w:rsidRPr="00383FA7">
        <w:rPr>
          <w:rFonts w:ascii="Times New Roman" w:hAnsi="Times New Roman"/>
          <w:sz w:val="24"/>
          <w:szCs w:val="24"/>
        </w:rPr>
        <w:t xml:space="preserve"> Проект повестки дня и порядок ведения заседания оглашается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ведущим заседание и после обсуждения утверждается.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30.</w:t>
      </w:r>
      <w:r w:rsidRPr="00383FA7">
        <w:rPr>
          <w:rFonts w:ascii="Times New Roman" w:hAnsi="Times New Roman"/>
          <w:sz w:val="24"/>
          <w:szCs w:val="24"/>
        </w:rPr>
        <w:t xml:space="preserve"> Заседания постоянных комиссий ведутся открыто. Комиссия вправе принять решение о проведении закрытого, а равно выездного или в иной форме заседания. На заседании комиссии могут присутствовать представители средств массовой информации.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31</w:t>
      </w:r>
      <w:r w:rsidRPr="00383FA7">
        <w:rPr>
          <w:rFonts w:ascii="Times New Roman" w:hAnsi="Times New Roman"/>
          <w:sz w:val="24"/>
          <w:szCs w:val="24"/>
        </w:rPr>
        <w:t>. 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дня; регламент для докладов, выступлений и т.д.; формы голосования по принимаемым рекомендациям (открытое, тайное), состав комиссии по подготовке вопроса, памятка, сроки проведения проверки и подготовки проекта решения.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b/>
          <w:sz w:val="24"/>
          <w:szCs w:val="24"/>
        </w:rPr>
      </w:pP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lastRenderedPageBreak/>
        <w:t>Статья 32.</w:t>
      </w:r>
      <w:r w:rsidRPr="00383FA7">
        <w:rPr>
          <w:rFonts w:ascii="Times New Roman" w:hAnsi="Times New Roman"/>
          <w:sz w:val="24"/>
          <w:szCs w:val="24"/>
        </w:rPr>
        <w:t xml:space="preserve"> На заседаниях постоянных комиссий ведется протокол, который подписывается председателем комиссии.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33.</w:t>
      </w:r>
      <w:r w:rsidRPr="00383FA7">
        <w:rPr>
          <w:rFonts w:ascii="Times New Roman" w:hAnsi="Times New Roman"/>
          <w:sz w:val="24"/>
          <w:szCs w:val="24"/>
        </w:rPr>
        <w:t xml:space="preserve"> Информационный материал о проведении заседания комиссии, его повестке, принятых постановлениях по решению постоянной комиссии  могут передаваться в средства массовой информации.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34.</w:t>
      </w:r>
      <w:r w:rsidRPr="00383FA7">
        <w:rPr>
          <w:rFonts w:ascii="Times New Roman" w:hAnsi="Times New Roman"/>
          <w:sz w:val="24"/>
          <w:szCs w:val="24"/>
        </w:rPr>
        <w:t xml:space="preserve"> По вопросам, вносимым на заседание, постоянные комиссии /   принимают постановления большинством голосов от числа избранных членов постоянной комиссии.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35.</w:t>
      </w:r>
      <w:r w:rsidRPr="00383FA7">
        <w:rPr>
          <w:rFonts w:ascii="Times New Roman" w:hAnsi="Times New Roman"/>
          <w:sz w:val="24"/>
          <w:szCs w:val="24"/>
        </w:rPr>
        <w:t xml:space="preserve"> При проведении совместных заседаний нескольких постоянных комиссий постановление принимается большинством голосов от общего состава членов комиссий, присутствующих на заседании, при наличии кворума в каждой комиссии                                                                                                                         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36.</w:t>
      </w:r>
      <w:r w:rsidRPr="00383FA7">
        <w:rPr>
          <w:rFonts w:ascii="Times New Roman" w:hAnsi="Times New Roman"/>
          <w:sz w:val="24"/>
          <w:szCs w:val="24"/>
        </w:rPr>
        <w:t xml:space="preserve"> Постоянная комиссия по вопросам своего  ведения дает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заключения   к   проектам   решения   Собрания  депутатов    после   их предварительного обсуждения.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37.</w:t>
      </w:r>
      <w:r w:rsidRPr="00383FA7">
        <w:rPr>
          <w:rFonts w:ascii="Times New Roman" w:hAnsi="Times New Roman"/>
          <w:sz w:val="24"/>
          <w:szCs w:val="24"/>
        </w:rPr>
        <w:t xml:space="preserve"> Постоянные комиссии вправе запрашивать материалы и документы, необходимые для их деятельности. Государственные и общественные органы, органы местного самоуправления, должностные лица обязаны представлять комиссиям запрашиваемые материалы и документы.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38.</w:t>
      </w:r>
      <w:r w:rsidRPr="00383FA7">
        <w:rPr>
          <w:rFonts w:ascii="Times New Roman" w:hAnsi="Times New Roman"/>
          <w:sz w:val="24"/>
          <w:szCs w:val="24"/>
        </w:rPr>
        <w:t xml:space="preserve"> Рекомендации, постановления комиссии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39</w:t>
      </w:r>
      <w:r w:rsidRPr="00383FA7">
        <w:rPr>
          <w:rFonts w:ascii="Times New Roman" w:hAnsi="Times New Roman"/>
          <w:sz w:val="24"/>
          <w:szCs w:val="24"/>
        </w:rPr>
        <w:t>. Контроль за ходом выполнения принимаемых комиссией постановлений осуществляется исполнителем, указанным в постановлении постоянной комиссии или председателем комиссии, а также по поручению членами комиссии.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sz w:val="24"/>
          <w:szCs w:val="24"/>
        </w:rPr>
        <w:t>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383FA7" w:rsidRPr="00383FA7" w:rsidRDefault="00383FA7" w:rsidP="00383FA7">
      <w:pPr>
        <w:ind w:firstLine="748"/>
        <w:jc w:val="both"/>
        <w:rPr>
          <w:rFonts w:ascii="Times New Roman" w:hAnsi="Times New Roman"/>
          <w:sz w:val="24"/>
          <w:szCs w:val="24"/>
        </w:rPr>
      </w:pPr>
      <w:r w:rsidRPr="00383FA7">
        <w:rPr>
          <w:rFonts w:ascii="Times New Roman" w:hAnsi="Times New Roman"/>
          <w:b/>
          <w:sz w:val="24"/>
          <w:szCs w:val="24"/>
        </w:rPr>
        <w:t>Статья 40</w:t>
      </w:r>
      <w:r w:rsidRPr="00383F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83FA7">
        <w:rPr>
          <w:rFonts w:ascii="Times New Roman" w:hAnsi="Times New Roman"/>
          <w:sz w:val="24"/>
          <w:szCs w:val="24"/>
        </w:rPr>
        <w:t>По истечении срока созыва первые экземпляры протоколов комиссий оформляются в установленном порядке и предоставляются в отдел по работе с представительными органом местного самоуправления для сдачи в государственный архив на хранение.</w:t>
      </w:r>
      <w:proofErr w:type="gramEnd"/>
    </w:p>
    <w:p w:rsidR="00383FA7" w:rsidRPr="00383FA7" w:rsidRDefault="00383FA7" w:rsidP="00383FA7">
      <w:pPr>
        <w:jc w:val="center"/>
        <w:rPr>
          <w:rFonts w:ascii="Times New Roman" w:hAnsi="Times New Roman"/>
          <w:sz w:val="24"/>
          <w:szCs w:val="24"/>
        </w:rPr>
      </w:pPr>
    </w:p>
    <w:p w:rsidR="00383FA7" w:rsidRPr="00383FA7" w:rsidRDefault="00383FA7" w:rsidP="00383FA7">
      <w:pPr>
        <w:jc w:val="right"/>
        <w:rPr>
          <w:rFonts w:ascii="Times New Roman" w:hAnsi="Times New Roman"/>
          <w:sz w:val="24"/>
          <w:szCs w:val="24"/>
        </w:rPr>
      </w:pPr>
    </w:p>
    <w:p w:rsidR="00383FA7" w:rsidRPr="00383FA7" w:rsidRDefault="00383FA7" w:rsidP="00383FA7">
      <w:pPr>
        <w:jc w:val="right"/>
        <w:rPr>
          <w:rFonts w:ascii="Times New Roman" w:hAnsi="Times New Roman"/>
          <w:sz w:val="24"/>
          <w:szCs w:val="24"/>
        </w:rPr>
      </w:pPr>
    </w:p>
    <w:p w:rsidR="00383FA7" w:rsidRPr="00383FA7" w:rsidRDefault="00383FA7" w:rsidP="00383FA7">
      <w:pPr>
        <w:jc w:val="right"/>
        <w:rPr>
          <w:rFonts w:ascii="Times New Roman" w:hAnsi="Times New Roman"/>
          <w:sz w:val="24"/>
          <w:szCs w:val="24"/>
        </w:rPr>
      </w:pPr>
    </w:p>
    <w:p w:rsidR="00383FA7" w:rsidRPr="00383FA7" w:rsidRDefault="00383FA7" w:rsidP="00383FA7">
      <w:pPr>
        <w:spacing w:line="100" w:lineRule="atLeast"/>
        <w:rPr>
          <w:rFonts w:ascii="Times New Roman" w:hAnsi="Times New Roman"/>
          <w:sz w:val="24"/>
          <w:szCs w:val="24"/>
        </w:rPr>
      </w:pPr>
    </w:p>
    <w:sectPr w:rsidR="00383FA7" w:rsidRPr="00383FA7" w:rsidSect="00383FA7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8AB40FB"/>
    <w:multiLevelType w:val="hybridMultilevel"/>
    <w:tmpl w:val="35CA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365FA"/>
    <w:multiLevelType w:val="hybridMultilevel"/>
    <w:tmpl w:val="133EB6CC"/>
    <w:lvl w:ilvl="0" w:tplc="6EF2BC1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5D74D4"/>
    <w:multiLevelType w:val="hybridMultilevel"/>
    <w:tmpl w:val="F0660BBC"/>
    <w:lvl w:ilvl="0" w:tplc="7D08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BE2840"/>
    <w:multiLevelType w:val="hybridMultilevel"/>
    <w:tmpl w:val="D5A6BE30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76429C1"/>
    <w:multiLevelType w:val="hybridMultilevel"/>
    <w:tmpl w:val="2474F862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8A71659"/>
    <w:multiLevelType w:val="hybridMultilevel"/>
    <w:tmpl w:val="A8484E0A"/>
    <w:lvl w:ilvl="0" w:tplc="485ECD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9429C"/>
    <w:rsid w:val="00002242"/>
    <w:rsid w:val="000107CA"/>
    <w:rsid w:val="000718D4"/>
    <w:rsid w:val="000842BD"/>
    <w:rsid w:val="0008603D"/>
    <w:rsid w:val="000E2865"/>
    <w:rsid w:val="000E58D2"/>
    <w:rsid w:val="000F21C6"/>
    <w:rsid w:val="00122824"/>
    <w:rsid w:val="00135E38"/>
    <w:rsid w:val="00147EB3"/>
    <w:rsid w:val="00171BC5"/>
    <w:rsid w:val="00173D32"/>
    <w:rsid w:val="00190516"/>
    <w:rsid w:val="00192698"/>
    <w:rsid w:val="00192F2A"/>
    <w:rsid w:val="001A275A"/>
    <w:rsid w:val="001A79F4"/>
    <w:rsid w:val="001B54FA"/>
    <w:rsid w:val="001B6BA0"/>
    <w:rsid w:val="001C3BBC"/>
    <w:rsid w:val="001D6E80"/>
    <w:rsid w:val="001E7D31"/>
    <w:rsid w:val="00206CF0"/>
    <w:rsid w:val="00213C33"/>
    <w:rsid w:val="00240C91"/>
    <w:rsid w:val="00253025"/>
    <w:rsid w:val="002A7675"/>
    <w:rsid w:val="002D29CC"/>
    <w:rsid w:val="002E02F7"/>
    <w:rsid w:val="003624BD"/>
    <w:rsid w:val="00383FA7"/>
    <w:rsid w:val="003921DB"/>
    <w:rsid w:val="0039429C"/>
    <w:rsid w:val="00405CE9"/>
    <w:rsid w:val="0041225F"/>
    <w:rsid w:val="00451839"/>
    <w:rsid w:val="00472251"/>
    <w:rsid w:val="004C756B"/>
    <w:rsid w:val="005109D8"/>
    <w:rsid w:val="00524D84"/>
    <w:rsid w:val="0054252D"/>
    <w:rsid w:val="00557E72"/>
    <w:rsid w:val="005708C1"/>
    <w:rsid w:val="00576A86"/>
    <w:rsid w:val="00581E7C"/>
    <w:rsid w:val="00582DFA"/>
    <w:rsid w:val="005A22AF"/>
    <w:rsid w:val="005A30E5"/>
    <w:rsid w:val="005E3226"/>
    <w:rsid w:val="00656BD2"/>
    <w:rsid w:val="006815AF"/>
    <w:rsid w:val="006904F2"/>
    <w:rsid w:val="006A4B6C"/>
    <w:rsid w:val="006C3464"/>
    <w:rsid w:val="006E3F3D"/>
    <w:rsid w:val="007146C4"/>
    <w:rsid w:val="007477B3"/>
    <w:rsid w:val="007E5F14"/>
    <w:rsid w:val="00810AB8"/>
    <w:rsid w:val="00816CBD"/>
    <w:rsid w:val="00824FC0"/>
    <w:rsid w:val="00864162"/>
    <w:rsid w:val="00897905"/>
    <w:rsid w:val="00910033"/>
    <w:rsid w:val="009D6D97"/>
    <w:rsid w:val="00A220C7"/>
    <w:rsid w:val="00A7212A"/>
    <w:rsid w:val="00A80316"/>
    <w:rsid w:val="00A808C3"/>
    <w:rsid w:val="00A82509"/>
    <w:rsid w:val="00AB4EC3"/>
    <w:rsid w:val="00AC72C1"/>
    <w:rsid w:val="00B475EF"/>
    <w:rsid w:val="00B50553"/>
    <w:rsid w:val="00B76835"/>
    <w:rsid w:val="00BB2A54"/>
    <w:rsid w:val="00BF32B7"/>
    <w:rsid w:val="00C0645B"/>
    <w:rsid w:val="00C11C46"/>
    <w:rsid w:val="00C144D7"/>
    <w:rsid w:val="00C222FD"/>
    <w:rsid w:val="00C42C72"/>
    <w:rsid w:val="00C9115F"/>
    <w:rsid w:val="00CA2256"/>
    <w:rsid w:val="00CA6979"/>
    <w:rsid w:val="00D476C0"/>
    <w:rsid w:val="00DA3649"/>
    <w:rsid w:val="00DD333D"/>
    <w:rsid w:val="00DE7474"/>
    <w:rsid w:val="00E5056B"/>
    <w:rsid w:val="00E639A5"/>
    <w:rsid w:val="00EA5845"/>
    <w:rsid w:val="00EC3FE2"/>
    <w:rsid w:val="00F21034"/>
    <w:rsid w:val="00F264D1"/>
    <w:rsid w:val="00F40BF2"/>
    <w:rsid w:val="00FA4FC0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  <w:style w:type="character" w:styleId="a5">
    <w:name w:val="Hyperlink"/>
    <w:basedOn w:val="a0"/>
    <w:rsid w:val="00581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82;&#1090;&#1103;&#1073;&#1088;&#1100;&#1089;&#1082;&#1086;&#1077;-&#1089;&#1084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Home</Company>
  <LinksUpToDate>false</LinksUpToDate>
  <CharactersWithSpaces>19268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www.PHILka.RU</cp:lastModifiedBy>
  <cp:revision>17</cp:revision>
  <cp:lastPrinted>2020-10-01T11:08:00Z</cp:lastPrinted>
  <dcterms:created xsi:type="dcterms:W3CDTF">2020-09-25T17:03:00Z</dcterms:created>
  <dcterms:modified xsi:type="dcterms:W3CDTF">2020-12-03T12:36:00Z</dcterms:modified>
</cp:coreProperties>
</file>