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C2" w:rsidRDefault="006B0106">
      <w:pPr>
        <w:pStyle w:val="20"/>
        <w:framePr w:w="10051" w:h="1429" w:hRule="exact" w:wrap="none" w:vAnchor="page" w:hAnchor="page" w:x="1365" w:y="382"/>
        <w:shd w:val="clear" w:color="auto" w:fill="auto"/>
        <w:spacing w:after="0" w:line="280" w:lineRule="exact"/>
        <w:ind w:left="160"/>
      </w:pPr>
      <w:r>
        <w:t>ОКТЯБРЬСКОЕ</w:t>
      </w:r>
      <w:r w:rsidR="00550007">
        <w:t xml:space="preserve"> </w:t>
      </w:r>
      <w:r w:rsidR="00D21C9F">
        <w:t>СЕЛЬСК</w:t>
      </w:r>
      <w:r w:rsidR="00550007">
        <w:t>ОЕ МУНИЦИПАЛЬНОЕ ОБРАЗОВАНИЕ</w:t>
      </w:r>
    </w:p>
    <w:p w:rsidR="00106FC2" w:rsidRDefault="00550007">
      <w:pPr>
        <w:pStyle w:val="20"/>
        <w:framePr w:w="10051" w:h="1429" w:hRule="exact" w:wrap="none" w:vAnchor="page" w:hAnchor="page" w:x="1365" w:y="382"/>
        <w:shd w:val="clear" w:color="auto" w:fill="auto"/>
        <w:spacing w:after="392" w:line="280" w:lineRule="exact"/>
        <w:ind w:left="160"/>
      </w:pPr>
      <w:r>
        <w:t>РЕСПУБЛИКИ КАЛМЫКИЯ</w:t>
      </w:r>
    </w:p>
    <w:p w:rsidR="00106FC2" w:rsidRDefault="00550007">
      <w:pPr>
        <w:pStyle w:val="20"/>
        <w:framePr w:w="10051" w:h="1429" w:hRule="exact" w:wrap="none" w:vAnchor="page" w:hAnchor="page" w:x="1365" w:y="382"/>
        <w:shd w:val="clear" w:color="auto" w:fill="auto"/>
        <w:spacing w:after="0" w:line="280" w:lineRule="exact"/>
        <w:ind w:left="160"/>
      </w:pPr>
      <w:r>
        <w:t>ПОСТАНОВЛЕНИЕ</w:t>
      </w:r>
    </w:p>
    <w:p w:rsidR="00106FC2" w:rsidRDefault="00BC410A">
      <w:pPr>
        <w:pStyle w:val="20"/>
        <w:framePr w:wrap="none" w:vAnchor="page" w:hAnchor="page" w:x="1341" w:y="2639"/>
        <w:shd w:val="clear" w:color="auto" w:fill="auto"/>
        <w:tabs>
          <w:tab w:val="left" w:leader="dot" w:pos="1819"/>
        </w:tabs>
        <w:spacing w:after="0" w:line="280" w:lineRule="exact"/>
        <w:jc w:val="both"/>
      </w:pPr>
      <w:r>
        <w:t>от «12»ноября 2021</w:t>
      </w:r>
      <w:r w:rsidR="00550007">
        <w:t>г.</w:t>
      </w:r>
    </w:p>
    <w:p w:rsidR="00106FC2" w:rsidRDefault="00550007">
      <w:pPr>
        <w:pStyle w:val="30"/>
        <w:framePr w:wrap="none" w:vAnchor="page" w:hAnchor="page" w:x="5704" w:y="2634"/>
        <w:shd w:val="clear" w:color="auto" w:fill="auto"/>
        <w:spacing w:line="280" w:lineRule="exact"/>
      </w:pPr>
      <w:r>
        <w:t>№</w:t>
      </w:r>
    </w:p>
    <w:p w:rsidR="00106FC2" w:rsidRDefault="006B0106">
      <w:pPr>
        <w:pStyle w:val="20"/>
        <w:framePr w:wrap="none" w:vAnchor="page" w:hAnchor="page" w:x="8718" w:y="2639"/>
        <w:shd w:val="clear" w:color="auto" w:fill="auto"/>
        <w:spacing w:after="0" w:line="280" w:lineRule="exact"/>
        <w:jc w:val="left"/>
      </w:pPr>
      <w:r>
        <w:t>п</w:t>
      </w:r>
      <w:r w:rsidR="00550007">
        <w:t xml:space="preserve">. </w:t>
      </w:r>
      <w:r>
        <w:t>Октябрьский</w:t>
      </w:r>
    </w:p>
    <w:p w:rsidR="00106FC2" w:rsidRDefault="00550007">
      <w:pPr>
        <w:pStyle w:val="20"/>
        <w:framePr w:w="10051" w:h="1670" w:hRule="exact" w:wrap="none" w:vAnchor="page" w:hAnchor="page" w:x="1365" w:y="3902"/>
        <w:shd w:val="clear" w:color="auto" w:fill="auto"/>
        <w:spacing w:after="0" w:line="322" w:lineRule="exact"/>
        <w:ind w:left="40"/>
      </w:pPr>
      <w:r>
        <w:t>О закреплении за органами местного самоуправления полномочий главного</w:t>
      </w:r>
      <w:r>
        <w:br/>
        <w:t>администратора доходов бюджета и утверждении перечня главных</w:t>
      </w:r>
      <w:r>
        <w:br/>
        <w:t>администраторов доходов бюджета</w:t>
      </w:r>
    </w:p>
    <w:p w:rsidR="00106FC2" w:rsidRDefault="006B0106">
      <w:pPr>
        <w:pStyle w:val="20"/>
        <w:framePr w:w="10051" w:h="1670" w:hRule="exact" w:wrap="none" w:vAnchor="page" w:hAnchor="page" w:x="1365" w:y="3902"/>
        <w:shd w:val="clear" w:color="auto" w:fill="auto"/>
        <w:spacing w:after="0" w:line="322" w:lineRule="exact"/>
        <w:ind w:left="40"/>
      </w:pPr>
      <w:r>
        <w:t>Октябрьского</w:t>
      </w:r>
      <w:r w:rsidR="00550007">
        <w:t xml:space="preserve"> </w:t>
      </w:r>
      <w:r w:rsidR="00D21C9F">
        <w:t>сельск</w:t>
      </w:r>
      <w:r w:rsidR="00550007">
        <w:t>ого муниципального образования Республики Калмыкия</w:t>
      </w:r>
      <w:r w:rsidR="00550007">
        <w:br/>
        <w:t>на 2022 год и на плановый период 2023 и 2024 годов.</w:t>
      </w:r>
    </w:p>
    <w:p w:rsidR="00106FC2" w:rsidRDefault="00550007">
      <w:pPr>
        <w:pStyle w:val="20"/>
        <w:framePr w:w="10051" w:h="3608" w:hRule="exact" w:wrap="none" w:vAnchor="page" w:hAnchor="page" w:x="1365" w:y="6149"/>
        <w:shd w:val="clear" w:color="auto" w:fill="auto"/>
        <w:spacing w:after="0" w:line="322" w:lineRule="exact"/>
        <w:ind w:firstLine="780"/>
        <w:jc w:val="both"/>
      </w:pPr>
      <w:r>
        <w:t>В соответствии со пунктом 3.1 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D21C9F" w:rsidRDefault="00550007" w:rsidP="00D21C9F">
      <w:pPr>
        <w:pStyle w:val="20"/>
        <w:framePr w:w="10051" w:h="4861" w:hRule="exact" w:wrap="none" w:vAnchor="page" w:hAnchor="page" w:x="1365" w:y="10051"/>
        <w:shd w:val="clear" w:color="auto" w:fill="auto"/>
        <w:spacing w:after="308" w:line="280" w:lineRule="exact"/>
        <w:ind w:left="40"/>
      </w:pPr>
      <w:r>
        <w:t>постановляю:</w:t>
      </w:r>
    </w:p>
    <w:p w:rsidR="00106FC2" w:rsidRDefault="00550007" w:rsidP="00D21C9F">
      <w:pPr>
        <w:pStyle w:val="20"/>
        <w:framePr w:w="10051" w:h="4861" w:hRule="exact" w:wrap="none" w:vAnchor="page" w:hAnchor="page" w:x="1365" w:y="10051"/>
        <w:shd w:val="clear" w:color="auto" w:fill="auto"/>
        <w:spacing w:after="308" w:line="280" w:lineRule="exact"/>
        <w:ind w:left="40"/>
        <w:jc w:val="both"/>
      </w:pPr>
      <w:r>
        <w:t>1.</w:t>
      </w:r>
      <w:r>
        <w:tab/>
        <w:t xml:space="preserve">Закрепить за органами местного самоуправления полномочия главных администраторов доходов бюджета </w:t>
      </w:r>
      <w:r w:rsidR="006B0106">
        <w:t>Октябрьского</w:t>
      </w:r>
      <w:r w:rsidR="00D21C9F">
        <w:t xml:space="preserve"> сельского муниципального образования</w:t>
      </w:r>
      <w:r>
        <w:t xml:space="preserve"> РК на 2022 год и на плановый период 2023 и 2024 годов (приложение №1).</w:t>
      </w:r>
    </w:p>
    <w:p w:rsidR="00106FC2" w:rsidRDefault="00550007">
      <w:pPr>
        <w:pStyle w:val="20"/>
        <w:framePr w:w="10051" w:h="4861" w:hRule="exact" w:wrap="none" w:vAnchor="page" w:hAnchor="page" w:x="1365" w:y="10051"/>
        <w:shd w:val="clear" w:color="auto" w:fill="auto"/>
        <w:tabs>
          <w:tab w:val="left" w:pos="1014"/>
        </w:tabs>
        <w:spacing w:after="304" w:line="322" w:lineRule="exact"/>
        <w:ind w:firstLine="780"/>
        <w:jc w:val="both"/>
      </w:pPr>
      <w:r>
        <w:t>2.</w:t>
      </w:r>
      <w:r>
        <w:tab/>
        <w:t xml:space="preserve">Утвердить прилагаемый перечень главных администраторов доходов бюджета </w:t>
      </w:r>
      <w:r w:rsidR="006B0106">
        <w:t>Октябрьского</w:t>
      </w:r>
      <w:r>
        <w:t xml:space="preserve"> </w:t>
      </w:r>
      <w:r w:rsidR="00D21C9F">
        <w:t>сельск</w:t>
      </w:r>
      <w:r>
        <w:t>ого муниципального образования Республики Калмыкия на 2022 год и на плановый период 2023 и 20</w:t>
      </w:r>
      <w:r w:rsidR="00C575AE">
        <w:t>24 годов (приложение №</w:t>
      </w:r>
      <w:r w:rsidR="00BC410A">
        <w:t>2</w:t>
      </w:r>
      <w:r>
        <w:t>).</w:t>
      </w:r>
    </w:p>
    <w:p w:rsidR="00106FC2" w:rsidRDefault="00550007">
      <w:pPr>
        <w:pStyle w:val="20"/>
        <w:framePr w:w="10051" w:h="4861" w:hRule="exact" w:wrap="none" w:vAnchor="page" w:hAnchor="page" w:x="1365" w:y="10051"/>
        <w:shd w:val="clear" w:color="auto" w:fill="auto"/>
        <w:tabs>
          <w:tab w:val="left" w:pos="1018"/>
        </w:tabs>
        <w:spacing w:after="0" w:line="317" w:lineRule="exact"/>
        <w:ind w:firstLine="780"/>
        <w:jc w:val="both"/>
      </w:pPr>
      <w:r>
        <w:t>3.</w:t>
      </w:r>
      <w:r>
        <w:tab/>
        <w:t xml:space="preserve">Установить, что в случае поступления в бюджет </w:t>
      </w:r>
      <w:r w:rsidR="006B0106">
        <w:t>Октябрьского</w:t>
      </w:r>
      <w:r>
        <w:t xml:space="preserve"> </w:t>
      </w:r>
      <w:r w:rsidR="00D21C9F">
        <w:t>сельск</w:t>
      </w:r>
      <w:r>
        <w:t xml:space="preserve">ого муниципального образования Республики Калмыкия дополнительных межбюджетных трансфертов, не предусмотренных решением о бюджете на текущий финансовый год и плановый период, изменения в части закрепляемых за получателями </w:t>
      </w:r>
      <w:r w:rsidR="006B0106">
        <w:t>Октябрьского</w:t>
      </w:r>
      <w:r w:rsidR="00D21C9F">
        <w:t xml:space="preserve"> сельского муниципального образования</w:t>
      </w:r>
      <w:r>
        <w:t xml:space="preserve"> РК кодов видов (подвидов) доходов отражаются в отчёте об</w:t>
      </w:r>
    </w:p>
    <w:p w:rsidR="00BC410A" w:rsidRDefault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BC410A" w:rsidRDefault="00BC410A" w:rsidP="00BC410A">
      <w:pPr>
        <w:rPr>
          <w:sz w:val="2"/>
          <w:szCs w:val="2"/>
        </w:rPr>
      </w:pPr>
    </w:p>
    <w:p w:rsidR="00BC410A" w:rsidRPr="002F0724" w:rsidRDefault="002F0724" w:rsidP="00BC410A">
      <w:pPr>
        <w:jc w:val="center"/>
        <w:rPr>
          <w:sz w:val="28"/>
          <w:szCs w:val="28"/>
        </w:rPr>
      </w:pPr>
      <w:r w:rsidRPr="002F0724">
        <w:rPr>
          <w:rFonts w:ascii="Times New Roman" w:hAnsi="Times New Roman" w:cs="Times New Roman"/>
          <w:sz w:val="28"/>
          <w:szCs w:val="28"/>
        </w:rPr>
        <w:t>9</w:t>
      </w:r>
    </w:p>
    <w:p w:rsidR="00106FC2" w:rsidRPr="00BC410A" w:rsidRDefault="00106FC2" w:rsidP="00BC410A">
      <w:pPr>
        <w:rPr>
          <w:sz w:val="2"/>
          <w:szCs w:val="2"/>
        </w:rPr>
        <w:sectPr w:rsidR="00106FC2" w:rsidRPr="00BC410A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6FC2" w:rsidRDefault="00D21C9F">
      <w:pPr>
        <w:pStyle w:val="20"/>
        <w:framePr w:w="9974" w:h="3648" w:hRule="exact" w:wrap="none" w:vAnchor="page" w:hAnchor="page" w:x="1480" w:y="251"/>
        <w:shd w:val="clear" w:color="auto" w:fill="auto"/>
        <w:spacing w:after="240" w:line="322" w:lineRule="exact"/>
        <w:jc w:val="both"/>
      </w:pPr>
      <w:r>
        <w:lastRenderedPageBreak/>
        <w:t xml:space="preserve">видов (подвидов) доходов отражаются в отчете об </w:t>
      </w:r>
      <w:r w:rsidR="00550007">
        <w:t xml:space="preserve">исполнении бюджета </w:t>
      </w:r>
      <w:r w:rsidR="006B0106">
        <w:t>Октябрьского</w:t>
      </w:r>
      <w:r w:rsidR="00550007">
        <w:t xml:space="preserve"> </w:t>
      </w:r>
      <w:r>
        <w:t>сельск</w:t>
      </w:r>
      <w:r w:rsidR="00550007">
        <w:t>ого муниципального образования РК</w:t>
      </w:r>
      <w:r w:rsidR="006B0106">
        <w:t xml:space="preserve"> на основании нормативного акта Октябрьского</w:t>
      </w:r>
      <w:r w:rsidR="00550007">
        <w:t xml:space="preserve"> </w:t>
      </w:r>
      <w:r>
        <w:t>С</w:t>
      </w:r>
      <w:r w:rsidR="00550007">
        <w:t>МО РК о наделении полномочиями администратора доходов бюджета без внесения изменений в перечень, утверждённый настоящим постановлением.</w:t>
      </w:r>
    </w:p>
    <w:p w:rsidR="00106FC2" w:rsidRDefault="00550007">
      <w:pPr>
        <w:pStyle w:val="20"/>
        <w:framePr w:w="9974" w:h="3648" w:hRule="exact" w:wrap="none" w:vAnchor="page" w:hAnchor="page" w:x="1480" w:y="251"/>
        <w:shd w:val="clear" w:color="auto" w:fill="auto"/>
        <w:tabs>
          <w:tab w:val="left" w:pos="1286"/>
        </w:tabs>
        <w:spacing w:after="240" w:line="322" w:lineRule="exact"/>
        <w:ind w:firstLine="760"/>
        <w:jc w:val="both"/>
      </w:pPr>
      <w:r>
        <w:t>4.</w:t>
      </w:r>
      <w:r>
        <w:tab/>
        <w:t xml:space="preserve">Настоящее Постановление применяется к правоотношениям, возникающим при составлении и исполнении бюджета </w:t>
      </w:r>
      <w:r w:rsidR="006B0106">
        <w:t>Октябрьского</w:t>
      </w:r>
      <w:r>
        <w:t xml:space="preserve"> </w:t>
      </w:r>
      <w:r w:rsidR="00D21C9F">
        <w:t>С</w:t>
      </w:r>
      <w:r>
        <w:t>МО РК, начиная с бюджета на 2022 год и на плановый период 2023 и 2024 годов.</w:t>
      </w:r>
    </w:p>
    <w:p w:rsidR="00106FC2" w:rsidRDefault="00550007">
      <w:pPr>
        <w:pStyle w:val="20"/>
        <w:framePr w:w="9974" w:h="3648" w:hRule="exact" w:wrap="none" w:vAnchor="page" w:hAnchor="page" w:x="1480" w:y="251"/>
        <w:shd w:val="clear" w:color="auto" w:fill="auto"/>
        <w:tabs>
          <w:tab w:val="left" w:pos="1286"/>
        </w:tabs>
        <w:spacing w:after="0" w:line="322" w:lineRule="exact"/>
        <w:ind w:firstLine="760"/>
        <w:jc w:val="both"/>
      </w:pPr>
      <w:r>
        <w:t>5.</w:t>
      </w:r>
      <w:r>
        <w:tab/>
        <w:t>Разместить настоящее</w:t>
      </w:r>
      <w:r w:rsidR="00D21C9F">
        <w:t xml:space="preserve">, </w:t>
      </w:r>
      <w:r>
        <w:t xml:space="preserve">постановление на официальном сайте </w:t>
      </w:r>
      <w:r w:rsidR="006B0106">
        <w:t>Октябрьского</w:t>
      </w:r>
      <w:r>
        <w:t xml:space="preserve"> </w:t>
      </w:r>
      <w:r w:rsidR="00D21C9F">
        <w:t>С</w:t>
      </w:r>
      <w:r>
        <w:t>МО РК.</w:t>
      </w:r>
    </w:p>
    <w:p w:rsidR="00106FC2" w:rsidRDefault="00550007">
      <w:pPr>
        <w:pStyle w:val="20"/>
        <w:framePr w:w="9974" w:h="700" w:hRule="exact" w:wrap="none" w:vAnchor="page" w:hAnchor="page" w:x="1480" w:y="5143"/>
        <w:shd w:val="clear" w:color="auto" w:fill="auto"/>
        <w:spacing w:after="0" w:line="322" w:lineRule="exact"/>
        <w:ind w:left="320"/>
        <w:jc w:val="left"/>
      </w:pPr>
      <w:r>
        <w:t>Глав</w:t>
      </w:r>
      <w:r w:rsidR="006B0106">
        <w:t>а</w:t>
      </w:r>
      <w:r>
        <w:t xml:space="preserve"> </w:t>
      </w:r>
      <w:r w:rsidR="006B0106">
        <w:t>Октябрьского</w:t>
      </w:r>
      <w:r>
        <w:t xml:space="preserve"> </w:t>
      </w:r>
      <w:r w:rsidR="00D21C9F">
        <w:t>С</w:t>
      </w:r>
      <w:r>
        <w:t>МО</w:t>
      </w:r>
      <w:r>
        <w:br/>
        <w:t>Республики Калмыкия (ахлачи)</w:t>
      </w:r>
    </w:p>
    <w:p w:rsidR="00106FC2" w:rsidRDefault="006B0106">
      <w:pPr>
        <w:pStyle w:val="20"/>
        <w:framePr w:wrap="none" w:vAnchor="page" w:hAnchor="page" w:x="9294" w:y="5512"/>
        <w:shd w:val="clear" w:color="auto" w:fill="auto"/>
        <w:spacing w:after="0" w:line="280" w:lineRule="exact"/>
        <w:jc w:val="left"/>
      </w:pPr>
      <w:r>
        <w:t>В.О.Убушиев</w:t>
      </w:r>
    </w:p>
    <w:p w:rsidR="00106FC2" w:rsidRDefault="00106FC2">
      <w:pPr>
        <w:rPr>
          <w:sz w:val="2"/>
          <w:szCs w:val="2"/>
        </w:rPr>
      </w:pPr>
    </w:p>
    <w:p w:rsidR="00262950" w:rsidRDefault="00262950">
      <w:pPr>
        <w:rPr>
          <w:sz w:val="2"/>
          <w:szCs w:val="2"/>
        </w:rPr>
      </w:pPr>
    </w:p>
    <w:p w:rsidR="00262950" w:rsidRDefault="00262950">
      <w:pPr>
        <w:rPr>
          <w:sz w:val="2"/>
          <w:szCs w:val="2"/>
        </w:rPr>
      </w:pPr>
    </w:p>
    <w:p w:rsidR="00262950" w:rsidRDefault="00262950">
      <w:pPr>
        <w:rPr>
          <w:sz w:val="2"/>
          <w:szCs w:val="2"/>
        </w:rPr>
      </w:pPr>
    </w:p>
    <w:p w:rsidR="00262950" w:rsidRDefault="00262950">
      <w:pPr>
        <w:rPr>
          <w:sz w:val="2"/>
          <w:szCs w:val="2"/>
        </w:rPr>
      </w:pPr>
    </w:p>
    <w:p w:rsidR="00262950" w:rsidRDefault="00262950">
      <w:pPr>
        <w:rPr>
          <w:sz w:val="2"/>
          <w:szCs w:val="2"/>
        </w:rPr>
      </w:pPr>
    </w:p>
    <w:p w:rsidR="00262950" w:rsidRDefault="0026295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262950" w:rsidRDefault="00262950">
      <w:pPr>
        <w:rPr>
          <w:sz w:val="2"/>
          <w:szCs w:val="2"/>
        </w:rPr>
      </w:pPr>
    </w:p>
    <w:p w:rsidR="00262950" w:rsidRDefault="00262950" w:rsidP="00262950">
      <w:pPr>
        <w:jc w:val="right"/>
        <w:rPr>
          <w:color w:val="auto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Приложение № 1 </w:t>
      </w:r>
      <w:r>
        <w:tab/>
      </w:r>
      <w:r>
        <w:br/>
        <w:t xml:space="preserve">                                                                                                                                            к Постановлению Главы Октябрьского</w:t>
      </w:r>
      <w:r>
        <w:tab/>
      </w:r>
      <w:r>
        <w:br/>
        <w:t xml:space="preserve">                                                                                                 сельского муниципального образования РК </w:t>
      </w:r>
    </w:p>
    <w:p w:rsidR="00262950" w:rsidRDefault="00262950" w:rsidP="00262950">
      <w:pPr>
        <w:jc w:val="right"/>
      </w:pPr>
      <w:r>
        <w:t xml:space="preserve">«О бюджете Октябрьского СМО РК на 2022год  и на </w:t>
      </w:r>
    </w:p>
    <w:p w:rsidR="00262950" w:rsidRDefault="00262950" w:rsidP="00262950">
      <w:pPr>
        <w:jc w:val="right"/>
      </w:pPr>
      <w:r>
        <w:t>плановый период 2023 и 2024 годов»</w:t>
      </w:r>
    </w:p>
    <w:p w:rsidR="00262950" w:rsidRDefault="00262950" w:rsidP="00262950">
      <w:pPr>
        <w:jc w:val="right"/>
      </w:pPr>
      <w:r>
        <w:t>от «12  » ноября     № 9</w:t>
      </w:r>
      <w:r>
        <w:tab/>
      </w:r>
      <w:r>
        <w:br/>
        <w:t xml:space="preserve">                                                                                                                                 </w:t>
      </w:r>
    </w:p>
    <w:p w:rsidR="00262950" w:rsidRDefault="00262950" w:rsidP="00262950">
      <w:pPr>
        <w:jc w:val="center"/>
      </w:pPr>
      <w:r>
        <w:t>Реестр главных администраторов поступлений доходов в бюджет Октябрьского СМО РК – органов местного самоуправления на 2022год  и на плановый период 2023 и 2024 годов</w:t>
      </w:r>
    </w:p>
    <w:p w:rsidR="00262950" w:rsidRDefault="00262950" w:rsidP="00262950">
      <w:pPr>
        <w:jc w:val="center"/>
        <w:rPr>
          <w:b/>
          <w:bCs/>
          <w:sz w:val="20"/>
          <w:szCs w:val="20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959"/>
        <w:gridCol w:w="2520"/>
        <w:gridCol w:w="2298"/>
        <w:gridCol w:w="5801"/>
      </w:tblGrid>
      <w:tr w:rsidR="00262950" w:rsidTr="002629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администратора поступлений в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платежа</w:t>
            </w:r>
          </w:p>
        </w:tc>
      </w:tr>
      <w:tr w:rsidR="00262950" w:rsidTr="00262950">
        <w:trPr>
          <w:trHeight w:val="17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both"/>
            </w:pPr>
            <w:r>
              <w:t>Октябрьское сельское муниципальное образование Республики Калмыкия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t>848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t>10804020011000110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/>
          <w:p w:rsidR="00262950" w:rsidRDefault="00262950">
            <w:pPr>
              <w:rPr>
                <w:bCs/>
                <w:sz w:val="22"/>
                <w:szCs w:val="22"/>
              </w:rPr>
            </w:pPr>
          </w:p>
          <w:p w:rsidR="00262950" w:rsidRDefault="002629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10804020014000110</w:t>
            </w: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</w:p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>
            <w:r>
              <w:t>11105035100000120</w:t>
            </w:r>
          </w:p>
          <w:p w:rsidR="00262950" w:rsidRDefault="00262950"/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  <w:rPr>
                <w:sz w:val="22"/>
                <w:szCs w:val="22"/>
              </w:rPr>
            </w:pPr>
            <w:r>
              <w:lastRenderedPageBreak/>
              <w:tab/>
            </w: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</w:t>
            </w: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органов местного самоуправления,</w:t>
            </w: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уполномоченными в соответствии законодательными актами Российской Федерации на совершение нотариальных действий</w:t>
            </w:r>
          </w:p>
          <w:p w:rsidR="00262950" w:rsidRDefault="00262950">
            <w:pPr>
              <w:rPr>
                <w:sz w:val="22"/>
                <w:szCs w:val="22"/>
              </w:rPr>
            </w:pPr>
          </w:p>
          <w:p w:rsidR="00262950" w:rsidRDefault="00262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</w:t>
            </w: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органов местного самоуправления,</w:t>
            </w: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уполномоченными в соответствии законодательными актами Российской Федерации на совершение нотариальных действий</w:t>
            </w: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napToGrid w:val="0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napToGrid w:val="0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napToGrid w:val="0"/>
              </w:rPr>
            </w:pPr>
          </w:p>
        </w:tc>
      </w:tr>
      <w:tr w:rsidR="00262950" w:rsidTr="00262950">
        <w:trPr>
          <w:trHeight w:val="187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t>11402053100000410</w:t>
            </w:r>
          </w:p>
          <w:p w:rsidR="00262950" w:rsidRDefault="00262950"/>
          <w:p w:rsidR="00262950" w:rsidRDefault="00262950"/>
          <w:p w:rsidR="00262950" w:rsidRDefault="00262950"/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</w:tc>
      </w:tr>
      <w:tr w:rsidR="00262950" w:rsidTr="00262950">
        <w:trPr>
          <w:trHeight w:val="13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t>11402053100000440</w:t>
            </w:r>
          </w:p>
          <w:p w:rsidR="00262950" w:rsidRDefault="00262950"/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</w:t>
            </w:r>
            <w:r>
              <w:rPr>
                <w:szCs w:val="24"/>
              </w:rPr>
              <w:lastRenderedPageBreak/>
              <w:t>материальных запасов по указанному имуществу</w:t>
            </w:r>
          </w:p>
        </w:tc>
      </w:tr>
      <w:tr w:rsidR="00262950" w:rsidTr="00262950">
        <w:trPr>
          <w:trHeight w:val="10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11406025100000430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</w:tr>
      <w:tr w:rsidR="00262950" w:rsidTr="00262950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/>
          <w:p w:rsidR="00262950" w:rsidRDefault="00262950">
            <w:pPr>
              <w:jc w:val="center"/>
            </w:pPr>
            <w:r>
              <w:t>11701050100000180</w:t>
            </w:r>
          </w:p>
          <w:p w:rsidR="00262950" w:rsidRDefault="00262950"/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62950" w:rsidTr="00262950">
        <w:trPr>
          <w:trHeight w:val="7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11705050100000180</w:t>
            </w:r>
          </w:p>
          <w:p w:rsidR="00262950" w:rsidRDefault="00262950"/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Прочие неналоговые доходы бюджетов сельских поселений</w:t>
            </w: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</w:tc>
      </w:tr>
      <w:tr w:rsidR="00262950" w:rsidTr="00262950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20215001100000150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</w:tc>
      </w:tr>
      <w:tr w:rsidR="00262950" w:rsidTr="00262950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20225576100000150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62950" w:rsidTr="00262950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20235118100000150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62950" w:rsidTr="00262950">
        <w:trPr>
          <w:cantSplit/>
          <w:trHeight w:val="3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20705020100000150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</w:p>
        </w:tc>
      </w:tr>
      <w:tr w:rsidR="00262950" w:rsidTr="00262950">
        <w:trPr>
          <w:cantSplit/>
          <w:trHeight w:val="9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20705030100000150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Прочие безвозмездные поступления в бюджеты сельских поселений.</w:t>
            </w: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</w:p>
        </w:tc>
      </w:tr>
      <w:tr w:rsidR="00262950" w:rsidTr="00262950">
        <w:trPr>
          <w:trHeight w:val="4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r>
              <w:t>20805000100000150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Перечисление из бюджетов сельских поселений(в бюджеты поселений) для осуществления возврата 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 ,начисленных на излишне</w:t>
            </w: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взысканные суммы</w:t>
            </w:r>
          </w:p>
        </w:tc>
      </w:tr>
    </w:tbl>
    <w:p w:rsidR="00262950" w:rsidRDefault="00262950" w:rsidP="00262950"/>
    <w:p w:rsidR="00262950" w:rsidRDefault="0026295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262950" w:rsidRDefault="00262950" w:rsidP="00262950">
      <w:pPr>
        <w:jc w:val="center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Приложение №2</w:t>
      </w:r>
    </w:p>
    <w:p w:rsidR="00262950" w:rsidRDefault="00262950" w:rsidP="002629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к Постановлению Главы Октябрьского сельского </w:t>
      </w:r>
    </w:p>
    <w:p w:rsidR="00262950" w:rsidRDefault="00262950" w:rsidP="002629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муниципального образования РК  «О бюджете Октябрьского</w:t>
      </w:r>
    </w:p>
    <w:p w:rsidR="00262950" w:rsidRDefault="00262950" w:rsidP="002629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СМО РК на 2022год и на плановый период 2023 и 2024годов.»  </w:t>
      </w:r>
    </w:p>
    <w:p w:rsidR="00262950" w:rsidRDefault="00262950" w:rsidP="00262950">
      <w:pPr>
        <w:jc w:val="center"/>
      </w:pPr>
      <w:r>
        <w:t xml:space="preserve">                                                                                                                                                                От «12»ноября 2021г №9</w:t>
      </w:r>
    </w:p>
    <w:p w:rsidR="00262950" w:rsidRDefault="00262950" w:rsidP="00262950">
      <w:pPr>
        <w:pStyle w:val="a4"/>
      </w:pPr>
      <w:r>
        <w:t>Реестр главных администраторов поступлений доходов в бюджет Октябрьского СМО РК – органов вышестоящих уровней государственной власти РФ и РК на 2022год  и на плановый период 2023 и 2024годов</w:t>
      </w:r>
    </w:p>
    <w:p w:rsidR="00262950" w:rsidRDefault="00262950" w:rsidP="00262950">
      <w:pPr>
        <w:jc w:val="center"/>
        <w:rPr>
          <w:b/>
          <w:bCs/>
          <w:sz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320"/>
        <w:gridCol w:w="64"/>
        <w:gridCol w:w="2096"/>
        <w:gridCol w:w="2701"/>
        <w:gridCol w:w="24"/>
        <w:gridCol w:w="5375"/>
        <w:gridCol w:w="12"/>
      </w:tblGrid>
      <w:tr w:rsidR="00262950" w:rsidTr="00262950">
        <w:trPr>
          <w:trHeight w:val="5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платежа</w:t>
            </w:r>
          </w:p>
          <w:p w:rsidR="00262950" w:rsidRDefault="002629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2950" w:rsidTr="00262950">
        <w:trPr>
          <w:trHeight w:val="64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rPr>
                <w:bCs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lastRenderedPageBreak/>
              <w:t xml:space="preserve">Управление Федеральной Налоговой службы по Республике Калмыкия 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/>
          <w:p w:rsidR="00262950" w:rsidRDefault="002629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lastRenderedPageBreak/>
              <w:t>182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/>
          <w:p w:rsidR="00262950" w:rsidRDefault="0026295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r>
              <w:lastRenderedPageBreak/>
              <w:t xml:space="preserve">   10102010010000110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10102020010000110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rPr>
                <w:lang w:val="en-US"/>
              </w:rPr>
            </w:pPr>
          </w:p>
          <w:p w:rsidR="00262950" w:rsidRDefault="00262950">
            <w:pPr>
              <w:rPr>
                <w:lang w:val="en-US"/>
              </w:rPr>
            </w:pPr>
          </w:p>
          <w:p w:rsidR="00262950" w:rsidRDefault="00262950">
            <w:pPr>
              <w:jc w:val="center"/>
            </w:pPr>
            <w:r>
              <w:t>10102040010000110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  <w:rPr>
                <w:lang w:val="en-US"/>
              </w:rPr>
            </w:pPr>
          </w:p>
          <w:p w:rsidR="00262950" w:rsidRDefault="00262950">
            <w:pPr>
              <w:jc w:val="center"/>
              <w:rPr>
                <w:lang w:val="en-US"/>
              </w:rPr>
            </w:pPr>
          </w:p>
          <w:p w:rsidR="00262950" w:rsidRDefault="00262950">
            <w:pPr>
              <w:jc w:val="center"/>
              <w:rPr>
                <w:lang w:val="en-US"/>
              </w:rPr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10503010010000110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10503020010000110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r>
              <w:t xml:space="preserve">   </w:t>
            </w:r>
          </w:p>
          <w:p w:rsidR="00262950" w:rsidRDefault="00262950">
            <w:r>
              <w:t xml:space="preserve">    10601030100000110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10606033100000110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r>
              <w:t xml:space="preserve">   10606043100000110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r>
              <w:t xml:space="preserve">  10904053100000110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Федерации.</w:t>
            </w:r>
          </w:p>
          <w:p w:rsidR="00262950" w:rsidRDefault="00262950">
            <w:pPr>
              <w:jc w:val="center"/>
            </w:pPr>
          </w:p>
          <w:p w:rsidR="00262950" w:rsidRDefault="00262950">
            <w: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>
              <w:lastRenderedPageBreak/>
              <w:t>кабинеты и других лиц занимающихся частной практикой в соответствии со статьей 227 Налогового Кодекса Российской Федерации</w:t>
            </w:r>
          </w:p>
          <w:p w:rsidR="00262950" w:rsidRDefault="00262950">
            <w:pPr>
              <w:jc w:val="center"/>
              <w:rPr>
                <w:szCs w:val="18"/>
              </w:rPr>
            </w:pPr>
          </w:p>
          <w:p w:rsidR="00262950" w:rsidRDefault="00262950">
            <w:pPr>
              <w:pStyle w:val="21"/>
              <w:jc w:val="left"/>
            </w:pPr>
            <w:r>
              <w:t>Налог на доходы физических лиц  в виде фиксированных авансовых платежей с доходов, полученных  физическими  лицами, являющимися иностранными гражданами,  осуществляющими  трудовую  деятельность по найму у физических  лиц на  основании патента  в  соответствии  со  статьей  227.1 Налогового  кодекса  Российской Федерации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rPr>
                <w:szCs w:val="18"/>
              </w:rPr>
            </w:pPr>
            <w:r>
              <w:rPr>
                <w:szCs w:val="18"/>
              </w:rPr>
              <w:t>Единый сельскохозяйственный налог</w:t>
            </w:r>
          </w:p>
          <w:p w:rsidR="00262950" w:rsidRDefault="00262950">
            <w:pPr>
              <w:rPr>
                <w:szCs w:val="18"/>
              </w:rPr>
            </w:pPr>
          </w:p>
          <w:p w:rsidR="00262950" w:rsidRDefault="00262950">
            <w:pPr>
              <w:rPr>
                <w:szCs w:val="18"/>
              </w:rPr>
            </w:pPr>
            <w:r>
              <w:rPr>
                <w:szCs w:val="18"/>
              </w:rPr>
              <w:t xml:space="preserve"> Единый сельскохозяйственный налог (за налоговые периоды, истекшие до 01 января 2011 года)</w:t>
            </w:r>
          </w:p>
          <w:p w:rsidR="00262950" w:rsidRDefault="00262950">
            <w:pPr>
              <w:rPr>
                <w:szCs w:val="18"/>
              </w:rPr>
            </w:pPr>
          </w:p>
          <w:p w:rsidR="00262950" w:rsidRDefault="00262950">
            <w:pPr>
              <w:rPr>
                <w:szCs w:val="18"/>
              </w:rPr>
            </w:pPr>
            <w:r>
              <w:rPr>
                <w:szCs w:val="18"/>
              </w:rPr>
              <w:t xml:space="preserve"> Налог на имущество физических лиц, взимаемый по ставкам, применяемым к объектам  налогообложения, </w:t>
            </w:r>
            <w:r>
              <w:rPr>
                <w:szCs w:val="18"/>
              </w:rPr>
              <w:lastRenderedPageBreak/>
              <w:t>расположенным в границах поселений</w:t>
            </w:r>
          </w:p>
          <w:p w:rsidR="00262950" w:rsidRDefault="00262950">
            <w:pPr>
              <w:jc w:val="center"/>
              <w:rPr>
                <w:szCs w:val="18"/>
              </w:rPr>
            </w:pPr>
          </w:p>
          <w:p w:rsidR="00262950" w:rsidRDefault="00262950">
            <w:pPr>
              <w:rPr>
                <w:szCs w:val="18"/>
              </w:rPr>
            </w:pPr>
            <w:r>
              <w:rPr>
                <w:szCs w:val="18"/>
              </w:rPr>
              <w:t>Земельный налог, с организаций,  обладающих земельным участком, расположенным в границах сельских поселений в границах сельских поселений</w:t>
            </w:r>
          </w:p>
          <w:p w:rsidR="00262950" w:rsidRDefault="00262950">
            <w:pPr>
              <w:jc w:val="center"/>
              <w:rPr>
                <w:szCs w:val="18"/>
              </w:rPr>
            </w:pPr>
          </w:p>
          <w:p w:rsidR="00262950" w:rsidRDefault="00262950">
            <w:pPr>
              <w:rPr>
                <w:szCs w:val="18"/>
              </w:rPr>
            </w:pPr>
            <w:r>
              <w:rPr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62950" w:rsidRDefault="00262950"/>
          <w:p w:rsidR="00262950" w:rsidRDefault="00262950">
            <w:pPr>
              <w:rPr>
                <w:b/>
                <w:bCs/>
                <w:sz w:val="22"/>
                <w:szCs w:val="22"/>
              </w:rPr>
            </w:pPr>
            <w:r>
              <w:t>Земельный налог (по обязательствам, возникшим до 1 января 2006г.), мобилизуемый на территории поселений</w:t>
            </w:r>
          </w:p>
        </w:tc>
      </w:tr>
      <w:tr w:rsidR="00262950" w:rsidTr="00262950">
        <w:trPr>
          <w:trHeight w:val="1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262950" w:rsidRDefault="0026295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lastRenderedPageBreak/>
              <w:t xml:space="preserve">Республиканская служба Финансово-бюджетного контроля  Республики </w:t>
            </w:r>
            <w:r>
              <w:lastRenderedPageBreak/>
              <w:t>Калмыкия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Контрольно-счетная палата Республики Калмыкия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rPr>
                <w:lang w:val="en-US"/>
              </w:rPr>
            </w:pPr>
          </w:p>
          <w:p w:rsidR="00262950" w:rsidRDefault="00262950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lastRenderedPageBreak/>
              <w:t>636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603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/>
          <w:p w:rsidR="00262950" w:rsidRDefault="0026295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r>
              <w:lastRenderedPageBreak/>
              <w:t>11602010020000140</w:t>
            </w:r>
          </w:p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>
            <w:r>
              <w:t>11602020020000140</w:t>
            </w:r>
          </w:p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>
            <w:r>
              <w:t xml:space="preserve">   11601053010000140</w:t>
            </w:r>
          </w:p>
          <w:p w:rsidR="00262950" w:rsidRDefault="00262950">
            <w:r>
              <w:t xml:space="preserve">    </w:t>
            </w:r>
          </w:p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>
            <w:r>
              <w:t xml:space="preserve">  </w:t>
            </w:r>
          </w:p>
          <w:p w:rsidR="00262950" w:rsidRDefault="00262950"/>
          <w:p w:rsidR="00262950" w:rsidRDefault="00262950">
            <w:r>
              <w:t>11601157010000140</w:t>
            </w:r>
          </w:p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>
            <w:r>
              <w:t>11601193010000140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r>
              <w:lastRenderedPageBreak/>
              <w:t xml:space="preserve">Административные штрафы, установленные законами субъектов Российской Федерации об административных </w:t>
            </w:r>
            <w:r>
              <w:lastRenderedPageBreak/>
              <w:t>правонарушениях, за нарушение законов и иных нормативных правовых актов субъектов Российской Федерации.</w:t>
            </w:r>
          </w:p>
          <w:p w:rsidR="00262950" w:rsidRDefault="00262950"/>
          <w:p w:rsidR="00262950" w:rsidRDefault="00262950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  <w:p w:rsidR="00262950" w:rsidRDefault="00262950"/>
          <w:p w:rsidR="00262950" w:rsidRDefault="00262950"/>
          <w:p w:rsidR="00262950" w:rsidRDefault="00262950">
            <w:r>
              <w:t xml:space="preserve">Административные штрафы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>
              <w:lastRenderedPageBreak/>
              <w:t>мировыми судьями, комиссиями по делам несовершеннолетних и защите их прав</w:t>
            </w:r>
          </w:p>
          <w:p w:rsidR="00262950" w:rsidRDefault="00262950"/>
          <w:p w:rsidR="00262950" w:rsidRDefault="00262950">
            <w:r>
              <w:t xml:space="preserve">Административные штрафы установленные Главой 5 Кодекса Российской Федерации об административных правонарушениях, за административные правонарушения, в области финансов, связанные с нецелевым использованием бюджетных средств,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кредитом, нарушением условий предоставления бюджетного порядка  и </w:t>
            </w:r>
            <w:r>
              <w:lastRenderedPageBreak/>
              <w:t>условий предоставления межбюджетных трансфертов, нарушением условий предоставления бюджетных инвестиций, субсидий юридическим лицам,  индивидуальным предпринимателям и физическим лицам, подлежащие зачислению в бюджет муниципального образования</w:t>
            </w:r>
          </w:p>
          <w:p w:rsidR="00262950" w:rsidRDefault="00262950"/>
          <w:p w:rsidR="00262950" w:rsidRDefault="00262950">
            <w:r>
              <w:t>Административные штрафы установленные Главой 19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262950" w:rsidRDefault="00262950"/>
          <w:p w:rsidR="00262950" w:rsidRDefault="00262950"/>
          <w:p w:rsidR="00262950" w:rsidRDefault="00262950"/>
        </w:tc>
      </w:tr>
      <w:tr w:rsidR="00262950" w:rsidTr="00262950">
        <w:trPr>
          <w:gridAfter w:val="1"/>
          <w:wAfter w:w="12" w:type="dxa"/>
          <w:trHeight w:val="17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lastRenderedPageBreak/>
              <w:t>4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both"/>
            </w:pPr>
            <w:r>
              <w:t>Октябрьское сельское муниципальное образование Республики Калмыкия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t>848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t>10804020011000110</w:t>
            </w: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/>
          <w:p w:rsidR="00262950" w:rsidRDefault="00262950">
            <w:pPr>
              <w:rPr>
                <w:bCs/>
                <w:sz w:val="22"/>
                <w:szCs w:val="22"/>
              </w:rPr>
            </w:pPr>
          </w:p>
          <w:p w:rsidR="00262950" w:rsidRDefault="002629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10804020014000110</w:t>
            </w: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</w:p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/>
          <w:p w:rsidR="00262950" w:rsidRDefault="00262950">
            <w:r>
              <w:t>11105035100000120</w:t>
            </w:r>
          </w:p>
          <w:p w:rsidR="00262950" w:rsidRDefault="00262950"/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</w:t>
            </w:r>
          </w:p>
          <w:p w:rsidR="00262950" w:rsidRDefault="00262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органов местного самоуправления,</w:t>
            </w:r>
          </w:p>
          <w:p w:rsidR="00262950" w:rsidRDefault="00262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уполномоченными в соответствии законодательными актами Российской Федерации на совершение нотариальных действий</w:t>
            </w:r>
          </w:p>
          <w:p w:rsidR="00262950" w:rsidRDefault="00262950">
            <w:pPr>
              <w:tabs>
                <w:tab w:val="left" w:pos="38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62950" w:rsidRDefault="00262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</w:t>
            </w:r>
          </w:p>
          <w:p w:rsidR="00262950" w:rsidRDefault="00262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органов местного самоуправления,</w:t>
            </w:r>
          </w:p>
          <w:p w:rsidR="00262950" w:rsidRDefault="00262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уполномоченными в соответствии законодательными актами Российской Федерации на совершение нотариальных действий</w:t>
            </w: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</w:p>
          <w:p w:rsidR="00262950" w:rsidRDefault="00262950">
            <w:pPr>
              <w:jc w:val="center"/>
              <w:rPr>
                <w:sz w:val="22"/>
                <w:szCs w:val="22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napToGrid w:val="0"/>
              </w:rPr>
              <w:lastRenderedPageBreak/>
              <w:t>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napToGrid w:val="0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napToGrid w:val="0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napToGrid w:val="0"/>
              </w:rPr>
            </w:pPr>
          </w:p>
        </w:tc>
      </w:tr>
      <w:tr w:rsidR="00262950" w:rsidTr="00262950">
        <w:trPr>
          <w:gridAfter w:val="1"/>
          <w:wAfter w:w="12" w:type="dxa"/>
          <w:trHeight w:val="24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t>11402053100000410</w:t>
            </w:r>
          </w:p>
          <w:p w:rsidR="00262950" w:rsidRDefault="00262950"/>
          <w:p w:rsidR="00262950" w:rsidRDefault="00262950"/>
          <w:p w:rsidR="00262950" w:rsidRDefault="00262950"/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</w:tc>
      </w:tr>
      <w:tr w:rsidR="00262950" w:rsidTr="00262950">
        <w:trPr>
          <w:gridAfter w:val="1"/>
          <w:wAfter w:w="12" w:type="dxa"/>
          <w:trHeight w:val="13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  <w:r>
              <w:t>11402053100000440</w:t>
            </w:r>
          </w:p>
          <w:p w:rsidR="00262950" w:rsidRDefault="00262950"/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62950" w:rsidTr="00262950">
        <w:trPr>
          <w:gridAfter w:val="1"/>
          <w:wAfter w:w="12" w:type="dxa"/>
          <w:trHeight w:val="10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11406025100000430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</w:tr>
      <w:tr w:rsidR="00262950" w:rsidTr="00262950">
        <w:trPr>
          <w:gridAfter w:val="1"/>
          <w:wAfter w:w="12" w:type="dxa"/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/>
          <w:p w:rsidR="00262950" w:rsidRDefault="00262950">
            <w:pPr>
              <w:jc w:val="center"/>
            </w:pPr>
            <w:r>
              <w:t>11701050100000180</w:t>
            </w:r>
          </w:p>
          <w:p w:rsidR="00262950" w:rsidRDefault="00262950"/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62950" w:rsidTr="00262950">
        <w:trPr>
          <w:gridAfter w:val="1"/>
          <w:wAfter w:w="12" w:type="dxa"/>
          <w:trHeight w:val="7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t>11705050100000180</w:t>
            </w:r>
          </w:p>
          <w:p w:rsidR="00262950" w:rsidRDefault="00262950"/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Прочие неналоговые доходы бюджетов сельских поселений</w:t>
            </w: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</w:tc>
      </w:tr>
      <w:tr w:rsidR="00262950" w:rsidTr="00262950">
        <w:trPr>
          <w:gridAfter w:val="1"/>
          <w:wAfter w:w="12" w:type="dxa"/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  <w:r>
              <w:lastRenderedPageBreak/>
              <w:t>20215001100000150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Дотации бюджетам сельских поселений на выравнивание бюджетной обеспеченности из </w:t>
            </w:r>
            <w:r>
              <w:rPr>
                <w:szCs w:val="24"/>
              </w:rPr>
              <w:lastRenderedPageBreak/>
              <w:t>бюджета субъекта Российской Федерации</w:t>
            </w: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</w:p>
        </w:tc>
      </w:tr>
      <w:tr w:rsidR="00262950" w:rsidTr="00262950">
        <w:trPr>
          <w:gridAfter w:val="1"/>
          <w:wAfter w:w="12" w:type="dxa"/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20225576100000150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62950" w:rsidTr="00262950">
        <w:trPr>
          <w:gridAfter w:val="1"/>
          <w:wAfter w:w="12" w:type="dxa"/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20235118100000150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62950" w:rsidTr="00262950">
        <w:trPr>
          <w:gridAfter w:val="1"/>
          <w:wAfter w:w="12" w:type="dxa"/>
          <w:cantSplit/>
          <w:trHeight w:val="3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20705020100000150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</w:p>
        </w:tc>
      </w:tr>
      <w:tr w:rsidR="00262950" w:rsidTr="00262950">
        <w:trPr>
          <w:gridAfter w:val="1"/>
          <w:wAfter w:w="12" w:type="dxa"/>
          <w:cantSplit/>
          <w:trHeight w:val="9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/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jc w:val="center"/>
            </w:pPr>
            <w:r>
              <w:t>20705030100000150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Прочие безвозмездные поступления в бюджеты сельских поселений.</w:t>
            </w: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</w:p>
          <w:p w:rsidR="00262950" w:rsidRDefault="00262950">
            <w:pPr>
              <w:pStyle w:val="21"/>
              <w:tabs>
                <w:tab w:val="left" w:pos="180"/>
              </w:tabs>
              <w:jc w:val="both"/>
              <w:rPr>
                <w:szCs w:val="24"/>
              </w:rPr>
            </w:pPr>
          </w:p>
        </w:tc>
      </w:tr>
      <w:tr w:rsidR="00262950" w:rsidTr="00262950">
        <w:trPr>
          <w:gridAfter w:val="1"/>
          <w:wAfter w:w="12" w:type="dxa"/>
          <w:trHeight w:val="4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0" w:rsidRDefault="00262950">
            <w:pPr>
              <w:jc w:val="center"/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r>
              <w:t>20805000100000150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>Перечисление из бюджетов сельских поселений(в бюджеты поселений) для осуществления возврата 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 ,начисленных на излишне</w:t>
            </w:r>
          </w:p>
          <w:p w:rsidR="00262950" w:rsidRDefault="00262950">
            <w:pPr>
              <w:pStyle w:val="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взысканные суммы</w:t>
            </w:r>
          </w:p>
        </w:tc>
      </w:tr>
    </w:tbl>
    <w:p w:rsidR="00262950" w:rsidRDefault="00262950" w:rsidP="00262950"/>
    <w:p w:rsidR="00262950" w:rsidRDefault="00262950" w:rsidP="00262950"/>
    <w:p w:rsidR="00262950" w:rsidRDefault="00262950">
      <w:pPr>
        <w:rPr>
          <w:sz w:val="2"/>
          <w:szCs w:val="2"/>
        </w:rPr>
      </w:pPr>
      <w:bookmarkStart w:id="0" w:name="_GoBack"/>
      <w:bookmarkEnd w:id="0"/>
    </w:p>
    <w:sectPr w:rsidR="00262950" w:rsidSect="00262950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A65" w:rsidRDefault="00B96A65">
      <w:r>
        <w:separator/>
      </w:r>
    </w:p>
  </w:endnote>
  <w:endnote w:type="continuationSeparator" w:id="0">
    <w:p w:rsidR="00B96A65" w:rsidRDefault="00B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A65" w:rsidRDefault="00B96A65"/>
  </w:footnote>
  <w:footnote w:type="continuationSeparator" w:id="0">
    <w:p w:rsidR="00B96A65" w:rsidRDefault="00B96A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FC2"/>
    <w:rsid w:val="00097B0C"/>
    <w:rsid w:val="001033E4"/>
    <w:rsid w:val="00106FC2"/>
    <w:rsid w:val="00262950"/>
    <w:rsid w:val="002F0724"/>
    <w:rsid w:val="003A4AA6"/>
    <w:rsid w:val="003C19AF"/>
    <w:rsid w:val="00550007"/>
    <w:rsid w:val="00647DEA"/>
    <w:rsid w:val="006B0106"/>
    <w:rsid w:val="00773994"/>
    <w:rsid w:val="007B7058"/>
    <w:rsid w:val="00902ED4"/>
    <w:rsid w:val="00941410"/>
    <w:rsid w:val="00981432"/>
    <w:rsid w:val="00B915FA"/>
    <w:rsid w:val="00B96A65"/>
    <w:rsid w:val="00BC410A"/>
    <w:rsid w:val="00C575AE"/>
    <w:rsid w:val="00CD5345"/>
    <w:rsid w:val="00D21C9F"/>
    <w:rsid w:val="00D45636"/>
    <w:rsid w:val="00EA0735"/>
    <w:rsid w:val="00E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A7C2"/>
  <w15:docId w15:val="{35748756-8E01-4179-B7CD-612B1D4A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814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143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1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814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98143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8143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styleId="21">
    <w:name w:val="Body Text 2"/>
    <w:basedOn w:val="a"/>
    <w:link w:val="22"/>
    <w:semiHidden/>
    <w:unhideWhenUsed/>
    <w:rsid w:val="00262950"/>
    <w:pPr>
      <w:widowControl/>
      <w:jc w:val="center"/>
    </w:pPr>
    <w:rPr>
      <w:rFonts w:ascii="Times New Roman" w:eastAsia="Times New Roman" w:hAnsi="Times New Roman" w:cs="Times New Roman"/>
      <w:color w:val="auto"/>
      <w:szCs w:val="18"/>
      <w:lang w:bidi="ar-SA"/>
    </w:rPr>
  </w:style>
  <w:style w:type="character" w:customStyle="1" w:styleId="22">
    <w:name w:val="Основной текст 2 Знак"/>
    <w:basedOn w:val="a0"/>
    <w:link w:val="21"/>
    <w:semiHidden/>
    <w:rsid w:val="00262950"/>
    <w:rPr>
      <w:rFonts w:ascii="Times New Roman" w:eastAsia="Times New Roman" w:hAnsi="Times New Roman" w:cs="Times New Roman"/>
      <w:szCs w:val="18"/>
      <w:lang w:bidi="ar-SA"/>
    </w:rPr>
  </w:style>
  <w:style w:type="paragraph" w:styleId="a4">
    <w:name w:val="Body Text"/>
    <w:basedOn w:val="a"/>
    <w:link w:val="a5"/>
    <w:uiPriority w:val="99"/>
    <w:semiHidden/>
    <w:unhideWhenUsed/>
    <w:rsid w:val="002629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629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CC20-1015-4B2B-A392-4FE9A61E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Novred 08</cp:lastModifiedBy>
  <cp:revision>12</cp:revision>
  <cp:lastPrinted>2021-12-13T08:54:00Z</cp:lastPrinted>
  <dcterms:created xsi:type="dcterms:W3CDTF">2021-12-05T07:39:00Z</dcterms:created>
  <dcterms:modified xsi:type="dcterms:W3CDTF">2022-04-18T15:06:00Z</dcterms:modified>
</cp:coreProperties>
</file>